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591CBD" w:rsidTr="00591CBD">
        <w:tc>
          <w:tcPr>
            <w:tcW w:w="8856" w:type="dxa"/>
          </w:tcPr>
          <w:p w:rsidR="00591CBD" w:rsidRPr="00591CBD" w:rsidRDefault="00591CBD" w:rsidP="00591CBD">
            <w:pPr>
              <w:jc w:val="right"/>
              <w:rPr>
                <w:sz w:val="28"/>
                <w:szCs w:val="28"/>
                <w:rtl/>
                <w:lang w:bidi="ar-IQ"/>
              </w:rPr>
            </w:pPr>
            <w:r w:rsidRPr="00591CBD">
              <w:rPr>
                <w:sz w:val="28"/>
                <w:szCs w:val="28"/>
                <w:rtl/>
                <w:lang w:bidi="ar-IQ"/>
              </w:rPr>
              <w:t>جمهورية العراق</w:t>
            </w:r>
          </w:p>
          <w:p w:rsidR="00591CBD" w:rsidRPr="00591CBD" w:rsidRDefault="00591CBD" w:rsidP="00591CBD">
            <w:pPr>
              <w:jc w:val="right"/>
              <w:rPr>
                <w:sz w:val="28"/>
                <w:szCs w:val="28"/>
                <w:rtl/>
                <w:lang w:bidi="ar-IQ"/>
              </w:rPr>
            </w:pPr>
            <w:r w:rsidRPr="00591CBD">
              <w:rPr>
                <w:sz w:val="28"/>
                <w:szCs w:val="28"/>
                <w:rtl/>
                <w:lang w:bidi="ar-IQ"/>
              </w:rPr>
              <w:t xml:space="preserve">وزارة </w:t>
            </w:r>
            <w:r>
              <w:rPr>
                <w:rFonts w:hint="cs"/>
                <w:sz w:val="28"/>
                <w:szCs w:val="28"/>
                <w:rtl/>
                <w:lang w:bidi="ar-IQ"/>
              </w:rPr>
              <w:t>ا</w:t>
            </w:r>
            <w:r w:rsidRPr="00591CBD">
              <w:rPr>
                <w:sz w:val="28"/>
                <w:szCs w:val="28"/>
                <w:rtl/>
                <w:lang w:bidi="ar-IQ"/>
              </w:rPr>
              <w:t>لتعليم العالي والبحث العلمي</w:t>
            </w:r>
          </w:p>
          <w:p w:rsidR="00591CBD" w:rsidRDefault="00591CBD" w:rsidP="00591CBD">
            <w:pPr>
              <w:jc w:val="right"/>
              <w:rPr>
                <w:sz w:val="28"/>
                <w:szCs w:val="28"/>
                <w:rtl/>
                <w:lang w:bidi="ar-IQ"/>
              </w:rPr>
            </w:pPr>
            <w:r w:rsidRPr="00591CBD">
              <w:rPr>
                <w:sz w:val="28"/>
                <w:szCs w:val="28"/>
                <w:rtl/>
                <w:lang w:bidi="ar-IQ"/>
              </w:rPr>
              <w:t>جامعة بابل</w:t>
            </w:r>
          </w:p>
          <w:p w:rsidR="00247453" w:rsidRDefault="00247453" w:rsidP="00591CBD">
            <w:pPr>
              <w:jc w:val="right"/>
              <w:rPr>
                <w:sz w:val="28"/>
                <w:szCs w:val="28"/>
                <w:lang w:bidi="ar-IQ"/>
              </w:rPr>
            </w:pPr>
          </w:p>
        </w:tc>
      </w:tr>
    </w:tbl>
    <w:p w:rsidR="00591CBD" w:rsidRDefault="00591CBD" w:rsidP="008722AD">
      <w:pPr>
        <w:jc w:val="right"/>
        <w:rPr>
          <w:sz w:val="28"/>
          <w:szCs w:val="28"/>
          <w:lang w:bidi="ar-IQ"/>
        </w:rPr>
      </w:pPr>
    </w:p>
    <w:p w:rsidR="00591CBD" w:rsidRDefault="00591CBD" w:rsidP="00591CBD">
      <w:pPr>
        <w:jc w:val="center"/>
        <w:rPr>
          <w:sz w:val="28"/>
          <w:szCs w:val="28"/>
          <w:rtl/>
          <w:lang w:bidi="ar-IQ"/>
        </w:rPr>
      </w:pPr>
      <w:r>
        <w:rPr>
          <w:noProof/>
          <w:sz w:val="28"/>
          <w:szCs w:val="28"/>
        </w:rPr>
        <w:drawing>
          <wp:inline distT="0" distB="0" distL="0" distR="0" wp14:anchorId="76FCD246">
            <wp:extent cx="1249680" cy="926465"/>
            <wp:effectExtent l="0" t="0" r="762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26465"/>
                    </a:xfrm>
                    <a:prstGeom prst="rect">
                      <a:avLst/>
                    </a:prstGeom>
                    <a:noFill/>
                  </pic:spPr>
                </pic:pic>
              </a:graphicData>
            </a:graphic>
          </wp:inline>
        </w:drawing>
      </w:r>
    </w:p>
    <w:p w:rsidR="00591CBD" w:rsidRDefault="00591CBD" w:rsidP="00591CBD">
      <w:pPr>
        <w:jc w:val="center"/>
        <w:rPr>
          <w:sz w:val="28"/>
          <w:szCs w:val="28"/>
          <w:rtl/>
          <w:lang w:bidi="ar-IQ"/>
        </w:rPr>
      </w:pPr>
    </w:p>
    <w:p w:rsidR="00591CBD" w:rsidRDefault="00591CBD" w:rsidP="00591CBD">
      <w:pPr>
        <w:jc w:val="center"/>
        <w:rPr>
          <w:sz w:val="28"/>
          <w:szCs w:val="28"/>
          <w:rtl/>
          <w:lang w:bidi="ar-IQ"/>
        </w:rPr>
      </w:pPr>
    </w:p>
    <w:p w:rsidR="00247453" w:rsidRDefault="00247453" w:rsidP="00443799">
      <w:pPr>
        <w:spacing w:line="276" w:lineRule="auto"/>
        <w:jc w:val="center"/>
        <w:rPr>
          <w:sz w:val="28"/>
          <w:szCs w:val="28"/>
          <w:rtl/>
          <w:lang w:bidi="ar-IQ"/>
        </w:rPr>
      </w:pPr>
    </w:p>
    <w:p w:rsidR="00591CBD" w:rsidRPr="00591CBD" w:rsidRDefault="00591CBD" w:rsidP="00443799">
      <w:pPr>
        <w:spacing w:line="276" w:lineRule="auto"/>
        <w:jc w:val="center"/>
        <w:rPr>
          <w:b/>
          <w:bCs/>
          <w:sz w:val="36"/>
          <w:szCs w:val="36"/>
          <w:rtl/>
          <w:lang w:bidi="ar-IQ"/>
        </w:rPr>
      </w:pPr>
      <w:r w:rsidRPr="00591CBD">
        <w:rPr>
          <w:b/>
          <w:bCs/>
          <w:sz w:val="36"/>
          <w:szCs w:val="36"/>
          <w:rtl/>
          <w:lang w:bidi="ar-IQ"/>
        </w:rPr>
        <w:t>رئاسة جامعة بابل</w:t>
      </w:r>
    </w:p>
    <w:p w:rsidR="00591CBD" w:rsidRPr="00591CBD" w:rsidRDefault="00591CBD" w:rsidP="00443799">
      <w:pPr>
        <w:spacing w:line="276" w:lineRule="auto"/>
        <w:jc w:val="center"/>
        <w:rPr>
          <w:b/>
          <w:bCs/>
          <w:sz w:val="36"/>
          <w:szCs w:val="36"/>
          <w:rtl/>
          <w:lang w:bidi="ar-IQ"/>
        </w:rPr>
      </w:pPr>
      <w:r w:rsidRPr="00591CBD">
        <w:rPr>
          <w:b/>
          <w:bCs/>
          <w:sz w:val="36"/>
          <w:szCs w:val="36"/>
          <w:rtl/>
          <w:lang w:bidi="ar-IQ"/>
        </w:rPr>
        <w:t>سياسات الجامعة الخاصة بأهداف التنمية المستدامة</w:t>
      </w:r>
    </w:p>
    <w:p w:rsidR="00591CBD" w:rsidRPr="00591CBD" w:rsidRDefault="00591CBD" w:rsidP="00443799">
      <w:pPr>
        <w:spacing w:line="276" w:lineRule="auto"/>
        <w:jc w:val="center"/>
        <w:rPr>
          <w:b/>
          <w:bCs/>
          <w:sz w:val="36"/>
          <w:szCs w:val="36"/>
          <w:rtl/>
          <w:lang w:bidi="ar-IQ"/>
        </w:rPr>
      </w:pPr>
      <w:r w:rsidRPr="00591CBD">
        <w:rPr>
          <w:b/>
          <w:bCs/>
          <w:sz w:val="36"/>
          <w:szCs w:val="36"/>
          <w:rtl/>
          <w:lang w:bidi="ar-IQ"/>
        </w:rPr>
        <w:t>أعداد</w:t>
      </w:r>
    </w:p>
    <w:p w:rsidR="00591CBD" w:rsidRDefault="00591CBD" w:rsidP="00443799">
      <w:pPr>
        <w:spacing w:line="276" w:lineRule="auto"/>
        <w:jc w:val="center"/>
        <w:rPr>
          <w:b/>
          <w:bCs/>
          <w:sz w:val="36"/>
          <w:szCs w:val="36"/>
          <w:rtl/>
          <w:lang w:bidi="ar-IQ"/>
        </w:rPr>
      </w:pPr>
      <w:r w:rsidRPr="00591CBD">
        <w:rPr>
          <w:b/>
          <w:bCs/>
          <w:sz w:val="36"/>
          <w:szCs w:val="36"/>
          <w:rtl/>
          <w:lang w:bidi="ar-IQ"/>
        </w:rPr>
        <w:t>اللجنة الدائمة لإعداد ومراجعة السياسات</w:t>
      </w:r>
    </w:p>
    <w:p w:rsidR="00591CBD" w:rsidRDefault="00591CBD" w:rsidP="00443799">
      <w:pPr>
        <w:spacing w:line="276" w:lineRule="auto"/>
        <w:jc w:val="center"/>
        <w:rPr>
          <w:b/>
          <w:bCs/>
          <w:sz w:val="36"/>
          <w:szCs w:val="36"/>
          <w:rtl/>
          <w:lang w:bidi="ar-IQ"/>
        </w:rPr>
      </w:pPr>
    </w:p>
    <w:p w:rsidR="00591CBD" w:rsidRDefault="00591CBD" w:rsidP="00591CBD">
      <w:pPr>
        <w:spacing w:line="276" w:lineRule="auto"/>
        <w:jc w:val="center"/>
        <w:rPr>
          <w:b/>
          <w:bCs/>
          <w:sz w:val="36"/>
          <w:szCs w:val="36"/>
          <w:rtl/>
          <w:lang w:bidi="ar-IQ"/>
        </w:rPr>
      </w:pPr>
    </w:p>
    <w:p w:rsidR="00247453" w:rsidRDefault="00247453" w:rsidP="00591CBD">
      <w:pPr>
        <w:spacing w:line="276" w:lineRule="auto"/>
        <w:jc w:val="center"/>
        <w:rPr>
          <w:b/>
          <w:bCs/>
          <w:sz w:val="36"/>
          <w:szCs w:val="36"/>
          <w:rtl/>
          <w:lang w:bidi="ar-IQ"/>
        </w:rPr>
      </w:pPr>
    </w:p>
    <w:tbl>
      <w:tblPr>
        <w:tblStyle w:val="a8"/>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28"/>
      </w:tblGrid>
      <w:tr w:rsidR="00591CBD" w:rsidTr="00247453">
        <w:tc>
          <w:tcPr>
            <w:tcW w:w="4680" w:type="dxa"/>
          </w:tcPr>
          <w:p w:rsidR="00591CBD" w:rsidRDefault="00591CBD" w:rsidP="00591CBD">
            <w:pPr>
              <w:spacing w:line="276" w:lineRule="auto"/>
              <w:jc w:val="center"/>
              <w:rPr>
                <w:sz w:val="28"/>
                <w:szCs w:val="28"/>
                <w:lang w:bidi="ar-IQ"/>
              </w:rPr>
            </w:pPr>
          </w:p>
        </w:tc>
        <w:tc>
          <w:tcPr>
            <w:tcW w:w="4428" w:type="dxa"/>
          </w:tcPr>
          <w:p w:rsidR="00591CBD" w:rsidRPr="00247453" w:rsidRDefault="00591CBD" w:rsidP="00247453">
            <w:pPr>
              <w:jc w:val="right"/>
              <w:rPr>
                <w:b/>
                <w:bCs/>
              </w:rPr>
            </w:pPr>
            <w:r w:rsidRPr="00247453">
              <w:rPr>
                <w:b/>
                <w:bCs/>
                <w:rtl/>
              </w:rPr>
              <w:t>اعضاء اللجنة</w:t>
            </w:r>
          </w:p>
        </w:tc>
      </w:tr>
      <w:tr w:rsidR="00591CBD" w:rsidTr="00247453">
        <w:tc>
          <w:tcPr>
            <w:tcW w:w="4680" w:type="dxa"/>
          </w:tcPr>
          <w:p w:rsidR="00591CBD" w:rsidRPr="00591CBD" w:rsidRDefault="00591CBD" w:rsidP="00247453">
            <w:pPr>
              <w:spacing w:line="276" w:lineRule="auto"/>
              <w:jc w:val="right"/>
              <w:rPr>
                <w:sz w:val="28"/>
                <w:szCs w:val="28"/>
                <w:rtl/>
                <w:lang w:bidi="ar-IQ"/>
              </w:rPr>
            </w:pPr>
            <w:r w:rsidRPr="00591CBD">
              <w:rPr>
                <w:sz w:val="28"/>
                <w:szCs w:val="28"/>
                <w:rtl/>
                <w:lang w:bidi="ar-IQ"/>
              </w:rPr>
              <w:t>العضو 5: أ. د. زينب عبد الرزاق عبود</w:t>
            </w:r>
          </w:p>
          <w:p w:rsidR="00591CBD" w:rsidRPr="00591CBD" w:rsidRDefault="00591CBD" w:rsidP="00247453">
            <w:pPr>
              <w:spacing w:line="276" w:lineRule="auto"/>
              <w:jc w:val="right"/>
              <w:rPr>
                <w:sz w:val="28"/>
                <w:szCs w:val="28"/>
                <w:rtl/>
                <w:lang w:bidi="ar-IQ"/>
              </w:rPr>
            </w:pPr>
            <w:r w:rsidRPr="00591CBD">
              <w:rPr>
                <w:sz w:val="28"/>
                <w:szCs w:val="28"/>
                <w:rtl/>
                <w:lang w:bidi="ar-IQ"/>
              </w:rPr>
              <w:t xml:space="preserve">العضو 6: أ.م. د. هلال عبد الحسين عبود </w:t>
            </w:r>
            <w:proofErr w:type="spellStart"/>
            <w:r w:rsidRPr="00591CBD">
              <w:rPr>
                <w:sz w:val="28"/>
                <w:szCs w:val="28"/>
                <w:rtl/>
                <w:lang w:bidi="ar-IQ"/>
              </w:rPr>
              <w:t>الليباوي</w:t>
            </w:r>
            <w:proofErr w:type="spellEnd"/>
          </w:p>
          <w:p w:rsidR="00591CBD" w:rsidRDefault="00591CBD" w:rsidP="00247453">
            <w:pPr>
              <w:spacing w:line="276" w:lineRule="auto"/>
              <w:jc w:val="right"/>
              <w:rPr>
                <w:sz w:val="28"/>
                <w:szCs w:val="28"/>
                <w:lang w:bidi="ar-IQ"/>
              </w:rPr>
            </w:pPr>
            <w:r w:rsidRPr="00591CBD">
              <w:rPr>
                <w:sz w:val="28"/>
                <w:szCs w:val="28"/>
                <w:rtl/>
                <w:lang w:bidi="ar-IQ"/>
              </w:rPr>
              <w:t>العضو 7: م. د. بشرى محمد كاظم المطيري</w:t>
            </w:r>
          </w:p>
        </w:tc>
        <w:tc>
          <w:tcPr>
            <w:tcW w:w="4428" w:type="dxa"/>
          </w:tcPr>
          <w:p w:rsidR="00247453" w:rsidRDefault="00247453" w:rsidP="00247453">
            <w:pPr>
              <w:jc w:val="right"/>
              <w:rPr>
                <w:rtl/>
              </w:rPr>
            </w:pPr>
            <w:r>
              <w:rPr>
                <w:rtl/>
              </w:rPr>
              <w:t>العضو 1: أ. د. عباس نوري خضير</w:t>
            </w:r>
            <w:r>
              <w:t xml:space="preserve"> </w:t>
            </w:r>
          </w:p>
          <w:p w:rsidR="00247453" w:rsidRDefault="00247453" w:rsidP="00247453">
            <w:pPr>
              <w:jc w:val="right"/>
              <w:rPr>
                <w:rtl/>
              </w:rPr>
            </w:pPr>
            <w:r>
              <w:rPr>
                <w:rtl/>
              </w:rPr>
              <w:t xml:space="preserve">العضو 2: أ. د. أسماعيل </w:t>
            </w:r>
            <w:proofErr w:type="spellStart"/>
            <w:r>
              <w:rPr>
                <w:rtl/>
              </w:rPr>
              <w:t>صعصاع</w:t>
            </w:r>
            <w:proofErr w:type="spellEnd"/>
          </w:p>
          <w:p w:rsidR="00247453" w:rsidRDefault="00247453" w:rsidP="00247453">
            <w:pPr>
              <w:jc w:val="right"/>
              <w:rPr>
                <w:rtl/>
              </w:rPr>
            </w:pPr>
            <w:r>
              <w:rPr>
                <w:rtl/>
              </w:rPr>
              <w:t xml:space="preserve">العضو 3: أ .د. فالح حسن </w:t>
            </w:r>
            <w:proofErr w:type="spellStart"/>
            <w:r>
              <w:rPr>
                <w:rtl/>
              </w:rPr>
              <w:t>كاطع</w:t>
            </w:r>
            <w:proofErr w:type="spellEnd"/>
            <w:r>
              <w:t xml:space="preserve"> </w:t>
            </w:r>
          </w:p>
          <w:p w:rsidR="00591CBD" w:rsidRDefault="00247453" w:rsidP="00247453">
            <w:pPr>
              <w:jc w:val="right"/>
              <w:rPr>
                <w:rFonts w:hint="cs"/>
                <w:rtl/>
              </w:rPr>
            </w:pPr>
            <w:r>
              <w:rPr>
                <w:rtl/>
              </w:rPr>
              <w:t>العضو 4: أ. د. أياد محمد جبر</w:t>
            </w:r>
          </w:p>
          <w:p w:rsidR="00654D31" w:rsidRPr="00D33FB9" w:rsidRDefault="00654D31" w:rsidP="00247453">
            <w:pPr>
              <w:jc w:val="right"/>
            </w:pPr>
            <w:bookmarkStart w:id="0" w:name="_GoBack"/>
            <w:bookmarkEnd w:id="0"/>
          </w:p>
        </w:tc>
      </w:tr>
      <w:tr w:rsidR="00591CBD" w:rsidTr="00247453">
        <w:tc>
          <w:tcPr>
            <w:tcW w:w="4680" w:type="dxa"/>
          </w:tcPr>
          <w:p w:rsidR="00591CBD" w:rsidRDefault="00591CBD" w:rsidP="00591CBD">
            <w:pPr>
              <w:spacing w:line="276" w:lineRule="auto"/>
              <w:jc w:val="center"/>
              <w:rPr>
                <w:sz w:val="28"/>
                <w:szCs w:val="28"/>
                <w:lang w:bidi="ar-IQ"/>
              </w:rPr>
            </w:pPr>
          </w:p>
        </w:tc>
        <w:tc>
          <w:tcPr>
            <w:tcW w:w="4428" w:type="dxa"/>
          </w:tcPr>
          <w:p w:rsidR="00591CBD" w:rsidRPr="00D33FB9" w:rsidRDefault="00247453" w:rsidP="00247453">
            <w:pPr>
              <w:jc w:val="right"/>
            </w:pPr>
            <w:r w:rsidRPr="00247453">
              <w:rPr>
                <w:b/>
                <w:bCs/>
                <w:rtl/>
              </w:rPr>
              <w:t>رئيس اللجنة:</w:t>
            </w:r>
            <w:r w:rsidRPr="00247453">
              <w:rPr>
                <w:rtl/>
              </w:rPr>
              <w:t xml:space="preserve"> أ. د. قحطان هادي الجبوري</w:t>
            </w:r>
            <w:r w:rsidRPr="00247453">
              <w:t xml:space="preserve">  </w:t>
            </w:r>
          </w:p>
        </w:tc>
      </w:tr>
    </w:tbl>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47453" w:rsidTr="00247453">
        <w:tc>
          <w:tcPr>
            <w:tcW w:w="8856" w:type="dxa"/>
          </w:tcPr>
          <w:p w:rsidR="00247453" w:rsidRPr="00247453" w:rsidRDefault="00247453" w:rsidP="00247453">
            <w:pPr>
              <w:spacing w:line="276" w:lineRule="auto"/>
              <w:jc w:val="right"/>
              <w:rPr>
                <w:sz w:val="20"/>
                <w:szCs w:val="20"/>
                <w:lang w:bidi="ar-IQ"/>
              </w:rPr>
            </w:pPr>
            <w:r w:rsidRPr="00247453">
              <w:rPr>
                <w:sz w:val="20"/>
                <w:szCs w:val="20"/>
                <w:lang w:bidi="ar-IQ"/>
              </w:rPr>
              <w:t>©</w:t>
            </w:r>
            <w:r w:rsidRPr="00247453">
              <w:rPr>
                <w:sz w:val="20"/>
                <w:szCs w:val="20"/>
                <w:rtl/>
                <w:lang w:bidi="ar-IQ"/>
              </w:rPr>
              <w:t>جامعة بابل-الرئاسة- وحدة تصنيف الجامعات</w:t>
            </w:r>
          </w:p>
          <w:p w:rsidR="00247453" w:rsidRPr="00247453" w:rsidRDefault="00247453" w:rsidP="00247453">
            <w:pPr>
              <w:spacing w:line="276" w:lineRule="auto"/>
              <w:jc w:val="right"/>
              <w:rPr>
                <w:sz w:val="20"/>
                <w:szCs w:val="20"/>
                <w:lang w:bidi="ar-IQ"/>
              </w:rPr>
            </w:pPr>
            <w:r w:rsidRPr="00247453">
              <w:rPr>
                <w:sz w:val="20"/>
                <w:szCs w:val="20"/>
                <w:rtl/>
                <w:lang w:bidi="ar-IQ"/>
              </w:rPr>
              <w:t>جميع الحقوق محفوظة</w:t>
            </w:r>
          </w:p>
          <w:p w:rsidR="00247453" w:rsidRPr="00247453" w:rsidRDefault="00247453" w:rsidP="00247453">
            <w:pPr>
              <w:spacing w:line="276" w:lineRule="auto"/>
              <w:jc w:val="right"/>
              <w:rPr>
                <w:sz w:val="20"/>
                <w:szCs w:val="20"/>
                <w:lang w:bidi="ar-IQ"/>
              </w:rPr>
            </w:pPr>
            <w:r w:rsidRPr="00247453">
              <w:rPr>
                <w:sz w:val="20"/>
                <w:szCs w:val="20"/>
                <w:rtl/>
                <w:lang w:bidi="ar-IQ"/>
              </w:rPr>
              <w:t>ايلول 2021</w:t>
            </w:r>
          </w:p>
          <w:p w:rsidR="00247453" w:rsidRDefault="000B519C" w:rsidP="00247453">
            <w:pPr>
              <w:spacing w:line="276" w:lineRule="auto"/>
              <w:jc w:val="right"/>
              <w:rPr>
                <w:sz w:val="20"/>
                <w:szCs w:val="20"/>
                <w:rtl/>
                <w:lang w:bidi="ar-IQ"/>
              </w:rPr>
            </w:pPr>
            <w:hyperlink r:id="rId9" w:history="1">
              <w:r w:rsidR="00247453" w:rsidRPr="00B328A2">
                <w:rPr>
                  <w:rStyle w:val="Hyperlink"/>
                  <w:sz w:val="20"/>
                  <w:szCs w:val="20"/>
                  <w:lang w:bidi="ar-IQ"/>
                </w:rPr>
                <w:t>http://www.uobabylon.edu.iq/</w:t>
              </w:r>
            </w:hyperlink>
          </w:p>
          <w:p w:rsidR="00247453" w:rsidRDefault="000B519C" w:rsidP="00247453">
            <w:pPr>
              <w:spacing w:line="276" w:lineRule="auto"/>
              <w:jc w:val="right"/>
              <w:rPr>
                <w:sz w:val="20"/>
                <w:szCs w:val="20"/>
                <w:rtl/>
                <w:lang w:bidi="ar-IQ"/>
              </w:rPr>
            </w:pPr>
            <w:hyperlink r:id="rId10" w:history="1">
              <w:r w:rsidR="00247453" w:rsidRPr="00B328A2">
                <w:rPr>
                  <w:rStyle w:val="Hyperlink"/>
                  <w:sz w:val="20"/>
                  <w:szCs w:val="20"/>
                  <w:lang w:bidi="ar-IQ"/>
                </w:rPr>
                <w:t>http://sustainability.uobabylon.edu.iq/</w:t>
              </w:r>
            </w:hyperlink>
          </w:p>
          <w:p w:rsidR="00247453" w:rsidRDefault="00247453" w:rsidP="00247453">
            <w:pPr>
              <w:spacing w:line="276" w:lineRule="auto"/>
              <w:jc w:val="right"/>
              <w:rPr>
                <w:sz w:val="28"/>
                <w:szCs w:val="28"/>
                <w:lang w:bidi="ar-IQ"/>
              </w:rPr>
            </w:pPr>
          </w:p>
        </w:tc>
      </w:tr>
    </w:tbl>
    <w:tbl>
      <w:tblPr>
        <w:tblW w:w="9576" w:type="dxa"/>
        <w:jc w:val="right"/>
        <w:tblLayout w:type="fixed"/>
        <w:tblLook w:val="0000" w:firstRow="0" w:lastRow="0" w:firstColumn="0" w:lastColumn="0" w:noHBand="0" w:noVBand="0"/>
      </w:tblPr>
      <w:tblGrid>
        <w:gridCol w:w="7038"/>
        <w:gridCol w:w="2538"/>
      </w:tblGrid>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AE3F74" w:rsidRDefault="008722AD" w:rsidP="00AE3F74">
            <w:pPr>
              <w:autoSpaceDE w:val="0"/>
              <w:autoSpaceDN w:val="0"/>
              <w:bidi/>
              <w:adjustRightInd w:val="0"/>
              <w:rPr>
                <w:rFonts w:asciiTheme="majorBidi" w:hAnsiTheme="majorBidi" w:cstheme="majorBidi"/>
                <w:sz w:val="28"/>
                <w:szCs w:val="28"/>
                <w:lang w:bidi="ar-IQ"/>
              </w:rPr>
            </w:pPr>
            <w:r w:rsidRPr="00AE3F74">
              <w:rPr>
                <w:rFonts w:asciiTheme="majorBidi" w:hAnsiTheme="majorBidi" w:cstheme="majorBidi"/>
                <w:sz w:val="28"/>
                <w:szCs w:val="28"/>
                <w:lang w:bidi="ar-IQ"/>
              </w:rPr>
              <w:lastRenderedPageBreak/>
              <w:t>UoBPP-</w:t>
            </w:r>
            <w:r w:rsidR="00AE3F74">
              <w:rPr>
                <w:rFonts w:asciiTheme="majorBidi" w:hAnsiTheme="majorBidi" w:cstheme="majorBidi"/>
                <w:sz w:val="28"/>
                <w:szCs w:val="28"/>
                <w:lang w:bidi="ar-IQ"/>
              </w:rPr>
              <w:t>31</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رقم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AE3F74" w:rsidRDefault="008722AD" w:rsidP="008722AD">
            <w:p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lang w:bidi="ar-IQ"/>
              </w:rPr>
              <w:t xml:space="preserve"> </w:t>
            </w:r>
            <w:r w:rsidRPr="00AE3F74">
              <w:rPr>
                <w:rFonts w:asciiTheme="majorBidi" w:hAnsiTheme="majorBidi" w:cstheme="majorBidi"/>
                <w:sz w:val="28"/>
                <w:szCs w:val="28"/>
                <w:rtl/>
                <w:lang w:bidi="ar-IQ"/>
              </w:rPr>
              <w:t>أضف تاريخًا مستقبليًا عندما تدخل السياسة حيز التنفيذ بهذا التنسيق: شهر /يوم / سنة</w:t>
            </w:r>
            <w:r w:rsidRPr="00AE3F74">
              <w:rPr>
                <w:rFonts w:asciiTheme="majorBidi" w:hAnsiTheme="majorBidi" w:cstheme="majorBidi"/>
                <w:sz w:val="28"/>
                <w:szCs w:val="28"/>
                <w:lang w:bidi="ar-IQ"/>
              </w:rPr>
              <w:t xml:space="preserve"> </w:t>
            </w:r>
            <w:r w:rsidRPr="00AE3F74">
              <w:rPr>
                <w:rFonts w:asciiTheme="majorBidi" w:hAnsiTheme="majorBidi" w:cstheme="majorBidi"/>
                <w:sz w:val="28"/>
                <w:szCs w:val="28"/>
                <w:rtl/>
                <w:lang w:bidi="ar-IQ"/>
              </w:rPr>
              <w:t xml:space="preserve">.  </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النفاذ</w:t>
            </w:r>
            <w:r w:rsidRPr="0025451E">
              <w:rPr>
                <w:rFonts w:asciiTheme="majorBidi" w:hAnsiTheme="majorBidi" w:cstheme="majorBidi"/>
                <w:b/>
                <w:bCs/>
                <w:color w:val="002060"/>
                <w:sz w:val="28"/>
                <w:szCs w:val="28"/>
                <w:lang w:bidi="ar-IQ"/>
              </w:rPr>
              <w:t xml:space="preserve"> </w:t>
            </w:r>
            <w:r w:rsidRPr="0025451E">
              <w:rPr>
                <w:rFonts w:asciiTheme="majorBidi" w:hAnsiTheme="majorBidi" w:cstheme="majorBidi"/>
                <w:b/>
                <w:bCs/>
                <w:color w:val="002060"/>
                <w:sz w:val="28"/>
                <w:szCs w:val="28"/>
                <w:rtl/>
                <w:lang w:bidi="ar-IQ"/>
              </w:rPr>
              <w:t>او الصلاحية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AE3F74" w:rsidRDefault="008722AD" w:rsidP="008722AD">
            <w:pPr>
              <w:autoSpaceDE w:val="0"/>
              <w:autoSpaceDN w:val="0"/>
              <w:bidi/>
              <w:adjustRightInd w:val="0"/>
              <w:rPr>
                <w:rFonts w:asciiTheme="majorBidi" w:hAnsiTheme="majorBidi" w:cstheme="majorBidi"/>
                <w:sz w:val="28"/>
                <w:szCs w:val="28"/>
                <w:lang w:bidi="ar-IQ"/>
              </w:rPr>
            </w:pPr>
            <w:r w:rsidRPr="00AE3F74">
              <w:rPr>
                <w:rFonts w:asciiTheme="majorBidi" w:hAnsiTheme="majorBidi" w:cstheme="majorBidi"/>
                <w:sz w:val="28"/>
                <w:szCs w:val="28"/>
                <w:lang w:bidi="ar-IQ"/>
              </w:rPr>
              <w:t>30/10/2021</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المصادقة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AE3F74" w:rsidRDefault="008722AD" w:rsidP="008722AD">
            <w:p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lang w:bidi="ar-IQ"/>
              </w:rPr>
              <w:t>(</w:t>
            </w:r>
            <w:r w:rsidRPr="00AE3F74">
              <w:rPr>
                <w:rFonts w:asciiTheme="majorBidi" w:hAnsiTheme="majorBidi" w:cstheme="majorBidi"/>
                <w:sz w:val="28"/>
                <w:szCs w:val="28"/>
                <w:rtl/>
                <w:lang w:bidi="ar-IQ"/>
              </w:rPr>
              <w:t>أضف تاريخًا للسياسات المنقحة بهذا التنسيق</w:t>
            </w:r>
            <w:r w:rsidRPr="00AE3F74">
              <w:rPr>
                <w:rFonts w:asciiTheme="majorBidi" w:hAnsiTheme="majorBidi" w:cstheme="majorBidi"/>
                <w:sz w:val="28"/>
                <w:szCs w:val="28"/>
                <w:lang w:bidi="ar-IQ"/>
              </w:rPr>
              <w:t>:</w:t>
            </w:r>
          </w:p>
          <w:p w:rsidR="008722AD" w:rsidRPr="00AE3F74" w:rsidRDefault="008722AD" w:rsidP="008722AD">
            <w:p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lang w:bidi="ar-IQ"/>
              </w:rPr>
              <w:t xml:space="preserve"> شهر / يوم / سنة   أن كانت السياسة موجودة في سياسات 2019  أو "غير متاح" للسياسات الجديدة).</w:t>
            </w:r>
          </w:p>
          <w:p w:rsidR="008722AD" w:rsidRPr="00AE3F74" w:rsidRDefault="008722AD" w:rsidP="008722AD">
            <w:pPr>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المراجعة (التنقيح)</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2D5FC3" w:rsidRDefault="002D5FC3" w:rsidP="0020178E">
            <w:pPr>
              <w:bidi/>
              <w:rPr>
                <w:rFonts w:asciiTheme="majorBidi" w:hAnsiTheme="majorBidi"/>
                <w:sz w:val="28"/>
                <w:szCs w:val="28"/>
              </w:rPr>
            </w:pPr>
            <w:r>
              <w:rPr>
                <w:rFonts w:asciiTheme="majorBidi" w:hAnsiTheme="majorBidi"/>
                <w:sz w:val="28"/>
                <w:szCs w:val="28"/>
                <w:rtl/>
              </w:rPr>
              <w:t xml:space="preserve">دعم وتشجيع الحرية الاكاديمية </w:t>
            </w:r>
          </w:p>
          <w:p w:rsidR="004E6944" w:rsidRPr="00AE3F74" w:rsidRDefault="00AE3F74" w:rsidP="002D5FC3">
            <w:pPr>
              <w:bidi/>
              <w:rPr>
                <w:rFonts w:asciiTheme="majorBidi" w:hAnsiTheme="majorBidi" w:cstheme="majorBidi"/>
                <w:sz w:val="28"/>
                <w:szCs w:val="28"/>
              </w:rPr>
            </w:pPr>
            <w:r w:rsidRPr="00AE3F74">
              <w:rPr>
                <w:rFonts w:asciiTheme="majorBidi" w:hAnsiTheme="majorBidi"/>
                <w:sz w:val="28"/>
                <w:szCs w:val="28"/>
                <w:rtl/>
              </w:rPr>
              <w:t>حرية اختيار مجالات البحث والتحدث والتدريس علناً حول مجال ابحاثهم على أن لا تضر بالمصلحة العامة</w:t>
            </w:r>
            <w:r>
              <w:rPr>
                <w:rFonts w:asciiTheme="majorBidi" w:hAnsiTheme="majorBidi" w:hint="cs"/>
                <w:sz w:val="28"/>
                <w:szCs w:val="28"/>
                <w:rtl/>
              </w:rPr>
              <w:t>.</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الغرض من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591CBD" w:rsidRDefault="00AE3F74" w:rsidP="00AE3F74">
            <w:pPr>
              <w:shd w:val="clear" w:color="auto" w:fill="FFFFFF"/>
              <w:tabs>
                <w:tab w:val="left" w:pos="2310"/>
                <w:tab w:val="left" w:pos="2400"/>
                <w:tab w:val="right" w:pos="6822"/>
              </w:tabs>
              <w:bidi/>
              <w:textAlignment w:val="baseline"/>
              <w:outlineLvl w:val="0"/>
              <w:rPr>
                <w:rFonts w:asciiTheme="majorBidi" w:hAnsiTheme="majorBidi"/>
                <w:color w:val="000000"/>
                <w:sz w:val="28"/>
                <w:szCs w:val="28"/>
                <w:rtl/>
                <w:lang w:bidi="ar-IQ"/>
              </w:rPr>
            </w:pPr>
            <w:r w:rsidRPr="00AE3F74">
              <w:rPr>
                <w:rFonts w:asciiTheme="majorBidi" w:hAnsiTheme="majorBidi"/>
                <w:color w:val="000000"/>
                <w:sz w:val="28"/>
                <w:szCs w:val="28"/>
                <w:rtl/>
                <w:lang w:bidi="ar-IQ"/>
              </w:rPr>
              <w:t>الحقوق والحريات في الدستور العراقي لسنة 2005 النافذ</w:t>
            </w:r>
            <w:r w:rsidR="00CC1606">
              <w:rPr>
                <w:rFonts w:asciiTheme="majorBidi" w:hAnsiTheme="majorBidi" w:hint="cs"/>
                <w:color w:val="000000"/>
                <w:sz w:val="28"/>
                <w:szCs w:val="28"/>
                <w:rtl/>
                <w:lang w:bidi="ar-IQ"/>
              </w:rPr>
              <w:t>.</w:t>
            </w:r>
          </w:p>
          <w:p w:rsidR="002A3242" w:rsidRPr="00AE3F74" w:rsidRDefault="002A3242" w:rsidP="002A3242">
            <w:pPr>
              <w:shd w:val="clear" w:color="auto" w:fill="FFFFFF"/>
              <w:tabs>
                <w:tab w:val="left" w:pos="2310"/>
                <w:tab w:val="left" w:pos="2400"/>
                <w:tab w:val="right" w:pos="6822"/>
              </w:tabs>
              <w:bidi/>
              <w:textAlignment w:val="baseline"/>
              <w:outlineLvl w:val="0"/>
              <w:rPr>
                <w:rFonts w:asciiTheme="majorBidi" w:hAnsiTheme="majorBidi" w:cstheme="majorBidi"/>
                <w:color w:val="000000"/>
                <w:sz w:val="28"/>
                <w:szCs w:val="28"/>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مجال او اطار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4E6944" w:rsidRPr="002A3242" w:rsidRDefault="002A3242" w:rsidP="002A3242">
            <w:pPr>
              <w:autoSpaceDE w:val="0"/>
              <w:autoSpaceDN w:val="0"/>
              <w:bidi/>
              <w:adjustRightInd w:val="0"/>
              <w:jc w:val="both"/>
              <w:rPr>
                <w:rFonts w:asciiTheme="majorBidi" w:hAnsiTheme="majorBidi" w:cstheme="majorBidi"/>
                <w:color w:val="000000"/>
                <w:sz w:val="28"/>
                <w:szCs w:val="28"/>
                <w:rtl/>
              </w:rPr>
            </w:pPr>
            <w:r w:rsidRPr="002A3242">
              <w:rPr>
                <w:rFonts w:asciiTheme="majorBidi" w:hAnsiTheme="majorBidi"/>
                <w:color w:val="000000"/>
                <w:sz w:val="28"/>
                <w:szCs w:val="28"/>
                <w:rtl/>
              </w:rPr>
              <w:t>الملاكات التدريسية والوظيفية والطلبة في جامعة بابل</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الفئة المستهدفة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AE3F74" w:rsidRDefault="004E6944" w:rsidP="008722AD">
            <w:p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lang w:bidi="ar-IQ"/>
              </w:rPr>
              <w:t>رئيس جامعة بابل</w:t>
            </w:r>
            <w:r w:rsidR="00D3562F" w:rsidRPr="00AE3F74">
              <w:rPr>
                <w:rFonts w:asciiTheme="majorBidi" w:hAnsiTheme="majorBidi" w:cstheme="majorBidi"/>
                <w:sz w:val="28"/>
                <w:szCs w:val="28"/>
                <w:rtl/>
                <w:lang w:bidi="ar-IQ"/>
              </w:rPr>
              <w:t xml:space="preserve"> </w:t>
            </w:r>
          </w:p>
          <w:p w:rsidR="0020178E" w:rsidRPr="00AE3F74" w:rsidRDefault="0020178E" w:rsidP="0020178E">
            <w:pPr>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الجهة التي تصادق</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4E6944" w:rsidRPr="00AE3F74" w:rsidRDefault="004E6944" w:rsidP="004E6944">
            <w:p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lang w:bidi="ar-IQ"/>
              </w:rPr>
              <w:t>الجهات المسؤولة وذات الصلة المسؤولة عن التنفيذ والإدارة</w:t>
            </w:r>
            <w:r w:rsidRPr="00AE3F74">
              <w:rPr>
                <w:rFonts w:asciiTheme="majorBidi" w:hAnsiTheme="majorBidi" w:cstheme="majorBidi"/>
                <w:sz w:val="28"/>
                <w:szCs w:val="28"/>
                <w:lang w:bidi="ar-IQ"/>
              </w:rPr>
              <w:t>:</w:t>
            </w:r>
          </w:p>
          <w:p w:rsidR="0020178E" w:rsidRPr="00AE3F74" w:rsidRDefault="0020178E" w:rsidP="0020178E">
            <w:pPr>
              <w:autoSpaceDE w:val="0"/>
              <w:autoSpaceDN w:val="0"/>
              <w:bidi/>
              <w:adjustRightInd w:val="0"/>
              <w:rPr>
                <w:rFonts w:asciiTheme="majorBidi" w:hAnsiTheme="majorBidi" w:cstheme="majorBidi"/>
                <w:sz w:val="28"/>
                <w:szCs w:val="28"/>
                <w:rtl/>
                <w:lang w:bidi="ar-IQ"/>
              </w:rPr>
            </w:pPr>
          </w:p>
          <w:p w:rsidR="0020178E" w:rsidRPr="00AE3F74" w:rsidRDefault="0020178E" w:rsidP="0020178E">
            <w:pPr>
              <w:pStyle w:val="a7"/>
              <w:numPr>
                <w:ilvl w:val="0"/>
                <w:numId w:val="13"/>
              </w:numPr>
              <w:autoSpaceDE w:val="0"/>
              <w:autoSpaceDN w:val="0"/>
              <w:bidi/>
              <w:adjustRightInd w:val="0"/>
              <w:rPr>
                <w:rFonts w:asciiTheme="majorBidi" w:hAnsiTheme="majorBidi" w:cstheme="majorBidi"/>
                <w:sz w:val="28"/>
                <w:szCs w:val="28"/>
                <w:lang w:bidi="ar-IQ"/>
              </w:rPr>
            </w:pPr>
            <w:r w:rsidRPr="00AE3F74">
              <w:rPr>
                <w:rFonts w:asciiTheme="majorBidi" w:hAnsiTheme="majorBidi" w:cstheme="majorBidi"/>
                <w:sz w:val="28"/>
                <w:szCs w:val="28"/>
                <w:rtl/>
                <w:lang w:bidi="ar-IQ"/>
              </w:rPr>
              <w:t>رئيس الجامعة.</w:t>
            </w:r>
          </w:p>
          <w:p w:rsidR="004E6944" w:rsidRPr="00AE3F74" w:rsidRDefault="004E6944" w:rsidP="0020178E">
            <w:pPr>
              <w:pStyle w:val="a7"/>
              <w:numPr>
                <w:ilvl w:val="0"/>
                <w:numId w:val="13"/>
              </w:num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lang w:bidi="ar-IQ"/>
              </w:rPr>
              <w:t>مساعد رئيس الجامعة للشؤون الادارية والمالية</w:t>
            </w:r>
            <w:r w:rsidRPr="00AE3F74">
              <w:rPr>
                <w:rFonts w:asciiTheme="majorBidi" w:hAnsiTheme="majorBidi" w:cstheme="majorBidi"/>
                <w:sz w:val="28"/>
                <w:szCs w:val="28"/>
                <w:lang w:bidi="ar-IQ"/>
              </w:rPr>
              <w:t>.</w:t>
            </w:r>
          </w:p>
          <w:p w:rsidR="004E6944" w:rsidRDefault="004E6944" w:rsidP="008361DA">
            <w:pPr>
              <w:pStyle w:val="a7"/>
              <w:numPr>
                <w:ilvl w:val="0"/>
                <w:numId w:val="13"/>
              </w:numPr>
              <w:autoSpaceDE w:val="0"/>
              <w:autoSpaceDN w:val="0"/>
              <w:bidi/>
              <w:adjustRightInd w:val="0"/>
              <w:rPr>
                <w:rFonts w:asciiTheme="majorBidi" w:hAnsiTheme="majorBidi" w:cstheme="majorBidi"/>
                <w:sz w:val="28"/>
                <w:szCs w:val="28"/>
                <w:lang w:bidi="ar-IQ"/>
              </w:rPr>
            </w:pPr>
            <w:r w:rsidRPr="00AE3F74">
              <w:rPr>
                <w:rFonts w:asciiTheme="majorBidi" w:hAnsiTheme="majorBidi" w:cstheme="majorBidi"/>
                <w:sz w:val="28"/>
                <w:szCs w:val="28"/>
                <w:rtl/>
                <w:lang w:bidi="ar-IQ"/>
              </w:rPr>
              <w:t>مساعد رئيس الجامعة للشؤون العلمية</w:t>
            </w:r>
            <w:r w:rsidR="00CC1606">
              <w:rPr>
                <w:rFonts w:asciiTheme="majorBidi" w:hAnsiTheme="majorBidi" w:cstheme="majorBidi"/>
                <w:sz w:val="28"/>
                <w:szCs w:val="28"/>
                <w:lang w:bidi="ar-IQ"/>
              </w:rPr>
              <w:t>.</w:t>
            </w:r>
          </w:p>
          <w:p w:rsidR="00CC1606" w:rsidRPr="00AE3F74" w:rsidRDefault="00CC1606" w:rsidP="00CC1606">
            <w:pPr>
              <w:pStyle w:val="a7"/>
              <w:numPr>
                <w:ilvl w:val="0"/>
                <w:numId w:val="13"/>
              </w:numPr>
              <w:autoSpaceDE w:val="0"/>
              <w:autoSpaceDN w:val="0"/>
              <w:bidi/>
              <w:adjustRightInd w:val="0"/>
              <w:rPr>
                <w:rFonts w:asciiTheme="majorBidi" w:hAnsiTheme="majorBidi" w:cstheme="majorBidi"/>
                <w:sz w:val="28"/>
                <w:szCs w:val="28"/>
                <w:rtl/>
                <w:lang w:bidi="ar-IQ"/>
              </w:rPr>
            </w:pPr>
            <w:r>
              <w:rPr>
                <w:rFonts w:asciiTheme="majorBidi" w:hAnsiTheme="majorBidi" w:cstheme="majorBidi" w:hint="cs"/>
                <w:sz w:val="28"/>
                <w:szCs w:val="28"/>
                <w:rtl/>
                <w:lang w:bidi="ar-IQ"/>
              </w:rPr>
              <w:t>العمداء ومعاونيهم كافة.</w:t>
            </w:r>
          </w:p>
          <w:p w:rsidR="004E6944" w:rsidRPr="00AE3F74" w:rsidRDefault="004E6944" w:rsidP="008361DA">
            <w:pPr>
              <w:pStyle w:val="a7"/>
              <w:numPr>
                <w:ilvl w:val="0"/>
                <w:numId w:val="13"/>
              </w:num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lang w:bidi="ar-IQ"/>
              </w:rPr>
              <w:t>رؤساء الاقسام العلمية</w:t>
            </w:r>
            <w:r w:rsidRPr="00AE3F74">
              <w:rPr>
                <w:rFonts w:asciiTheme="majorBidi" w:hAnsiTheme="majorBidi" w:cstheme="majorBidi"/>
                <w:sz w:val="28"/>
                <w:szCs w:val="28"/>
                <w:lang w:bidi="ar-IQ"/>
              </w:rPr>
              <w:t xml:space="preserve">. </w:t>
            </w:r>
          </w:p>
          <w:p w:rsidR="00591CBD" w:rsidRPr="00AE3F74" w:rsidRDefault="004E6944" w:rsidP="00591CBD">
            <w:pPr>
              <w:pStyle w:val="a7"/>
              <w:numPr>
                <w:ilvl w:val="0"/>
                <w:numId w:val="13"/>
              </w:numPr>
              <w:autoSpaceDE w:val="0"/>
              <w:autoSpaceDN w:val="0"/>
              <w:bidi/>
              <w:adjustRightInd w:val="0"/>
              <w:rPr>
                <w:rFonts w:asciiTheme="majorBidi" w:hAnsiTheme="majorBidi" w:cstheme="majorBidi"/>
                <w:sz w:val="28"/>
                <w:szCs w:val="28"/>
                <w:lang w:bidi="ar-IQ"/>
              </w:rPr>
            </w:pPr>
            <w:r w:rsidRPr="00AE3F74">
              <w:rPr>
                <w:rFonts w:asciiTheme="majorBidi" w:hAnsiTheme="majorBidi" w:cstheme="majorBidi"/>
                <w:sz w:val="28"/>
                <w:szCs w:val="28"/>
                <w:rtl/>
                <w:lang w:bidi="ar-IQ"/>
              </w:rPr>
              <w:t>الهيئة التدريسية كافة</w:t>
            </w:r>
            <w:r w:rsidRPr="00AE3F74">
              <w:rPr>
                <w:rFonts w:asciiTheme="majorBidi" w:hAnsiTheme="majorBidi" w:cstheme="majorBidi"/>
                <w:sz w:val="28"/>
                <w:szCs w:val="28"/>
                <w:lang w:bidi="ar-IQ"/>
              </w:rPr>
              <w:t>.</w:t>
            </w:r>
          </w:p>
          <w:p w:rsidR="008722AD" w:rsidRPr="00AE3F74" w:rsidRDefault="004E6944" w:rsidP="00591CBD">
            <w:pPr>
              <w:pStyle w:val="a7"/>
              <w:numPr>
                <w:ilvl w:val="0"/>
                <w:numId w:val="13"/>
              </w:numPr>
              <w:autoSpaceDE w:val="0"/>
              <w:autoSpaceDN w:val="0"/>
              <w:bidi/>
              <w:adjustRightInd w:val="0"/>
              <w:rPr>
                <w:rFonts w:asciiTheme="majorBidi" w:hAnsiTheme="majorBidi" w:cstheme="majorBidi"/>
                <w:sz w:val="28"/>
                <w:szCs w:val="28"/>
                <w:lang w:bidi="ar-IQ"/>
              </w:rPr>
            </w:pPr>
            <w:r w:rsidRPr="00AE3F74">
              <w:rPr>
                <w:rFonts w:asciiTheme="majorBidi" w:hAnsiTheme="majorBidi" w:cstheme="majorBidi"/>
                <w:sz w:val="28"/>
                <w:szCs w:val="28"/>
                <w:rtl/>
                <w:lang w:bidi="ar-IQ"/>
              </w:rPr>
              <w:t>التشكيلات الادارية في رئاسة الجامعة والكليات كافة.</w:t>
            </w:r>
          </w:p>
          <w:p w:rsidR="00591CBD" w:rsidRPr="00AE3F74" w:rsidRDefault="00591CBD" w:rsidP="00591CBD">
            <w:pPr>
              <w:pStyle w:val="a7"/>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الجهة  المسؤولة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361DA" w:rsidRPr="00AE3F74" w:rsidRDefault="008361DA" w:rsidP="008361DA">
            <w:p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الإدارات أو المكاتب الرئيسية التي يجب إخطارها/ اشعارها بالسياسة بعد المصادقة والاعمام</w:t>
            </w:r>
            <w:r w:rsidRPr="00AE3F74">
              <w:rPr>
                <w:rFonts w:asciiTheme="majorBidi" w:hAnsiTheme="majorBidi" w:cstheme="majorBidi"/>
                <w:color w:val="000000"/>
                <w:sz w:val="28"/>
                <w:szCs w:val="28"/>
                <w:lang w:bidi="ar-IQ"/>
              </w:rPr>
              <w:t>:</w:t>
            </w:r>
          </w:p>
          <w:p w:rsidR="00AE3F74" w:rsidRPr="00AE3F74" w:rsidRDefault="008361DA" w:rsidP="00AE3F74">
            <w:pPr>
              <w:pStyle w:val="a7"/>
              <w:numPr>
                <w:ilvl w:val="0"/>
                <w:numId w:val="15"/>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وزارة التعليم العالي والبحث العلمي ودوائرها.</w:t>
            </w:r>
          </w:p>
          <w:p w:rsidR="008361DA" w:rsidRPr="00AE3F74" w:rsidRDefault="008361DA" w:rsidP="00AE3F74">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ديوان محافظة بابل</w:t>
            </w:r>
            <w:r w:rsidRPr="00AE3F74">
              <w:rPr>
                <w:rFonts w:asciiTheme="majorBidi" w:hAnsiTheme="majorBidi" w:cstheme="majorBidi"/>
                <w:color w:val="000000"/>
                <w:sz w:val="28"/>
                <w:szCs w:val="28"/>
                <w:lang w:bidi="ar-IQ"/>
              </w:rPr>
              <w:t>.</w:t>
            </w:r>
          </w:p>
          <w:p w:rsidR="008361DA"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رئيس الجامعة</w:t>
            </w:r>
            <w:r w:rsidRPr="00AE3F74">
              <w:rPr>
                <w:rFonts w:asciiTheme="majorBidi" w:hAnsiTheme="majorBidi" w:cstheme="majorBidi"/>
                <w:color w:val="000000"/>
                <w:sz w:val="28"/>
                <w:szCs w:val="28"/>
                <w:lang w:bidi="ar-IQ"/>
              </w:rPr>
              <w:t>.</w:t>
            </w:r>
          </w:p>
          <w:p w:rsidR="008361DA"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مساعد رئيس الجامعة للشؤون الادارية والمالية</w:t>
            </w:r>
            <w:r w:rsidRPr="00AE3F74">
              <w:rPr>
                <w:rFonts w:asciiTheme="majorBidi" w:hAnsiTheme="majorBidi" w:cstheme="majorBidi"/>
                <w:color w:val="000000"/>
                <w:sz w:val="28"/>
                <w:szCs w:val="28"/>
                <w:lang w:bidi="ar-IQ"/>
              </w:rPr>
              <w:t>.</w:t>
            </w:r>
          </w:p>
          <w:p w:rsidR="008361DA"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مساعد رئيس الجامعة للشؤون العلمية</w:t>
            </w:r>
            <w:r w:rsidRPr="00AE3F74">
              <w:rPr>
                <w:rFonts w:asciiTheme="majorBidi" w:hAnsiTheme="majorBidi" w:cstheme="majorBidi"/>
                <w:color w:val="000000"/>
                <w:sz w:val="28"/>
                <w:szCs w:val="28"/>
                <w:lang w:bidi="ar-IQ"/>
              </w:rPr>
              <w:t>.</w:t>
            </w:r>
          </w:p>
          <w:p w:rsidR="008361DA"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العمداء ومعاونيهم في كليات الجامعة</w:t>
            </w:r>
            <w:r w:rsidRPr="00AE3F74">
              <w:rPr>
                <w:rFonts w:asciiTheme="majorBidi" w:hAnsiTheme="majorBidi" w:cstheme="majorBidi"/>
                <w:color w:val="000000"/>
                <w:sz w:val="28"/>
                <w:szCs w:val="28"/>
                <w:lang w:bidi="ar-IQ"/>
              </w:rPr>
              <w:t>.</w:t>
            </w:r>
          </w:p>
          <w:p w:rsidR="008361DA"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تشكيلات الجامعة – المراكز والاقسام كافة</w:t>
            </w:r>
          </w:p>
          <w:p w:rsidR="008361DA"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قسم الدراسات والتخطيط</w:t>
            </w:r>
            <w:r w:rsidRPr="00AE3F74">
              <w:rPr>
                <w:rFonts w:asciiTheme="majorBidi" w:hAnsiTheme="majorBidi" w:cstheme="majorBidi"/>
                <w:color w:val="000000"/>
                <w:sz w:val="28"/>
                <w:szCs w:val="28"/>
                <w:lang w:bidi="ar-IQ"/>
              </w:rPr>
              <w:t>.</w:t>
            </w:r>
          </w:p>
          <w:p w:rsidR="008361DA"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AE3F74">
              <w:rPr>
                <w:rFonts w:asciiTheme="majorBidi" w:hAnsiTheme="majorBidi" w:cstheme="majorBidi"/>
                <w:color w:val="000000"/>
                <w:sz w:val="28"/>
                <w:szCs w:val="28"/>
                <w:rtl/>
                <w:lang w:bidi="ar-IQ"/>
              </w:rPr>
              <w:t>قسم ضمان الجودة</w:t>
            </w:r>
            <w:r w:rsidRPr="00AE3F74">
              <w:rPr>
                <w:rFonts w:asciiTheme="majorBidi" w:hAnsiTheme="majorBidi" w:cstheme="majorBidi"/>
                <w:color w:val="000000"/>
                <w:sz w:val="28"/>
                <w:szCs w:val="28"/>
                <w:lang w:bidi="ar-IQ"/>
              </w:rPr>
              <w:t>.</w:t>
            </w:r>
          </w:p>
          <w:p w:rsidR="008722AD" w:rsidRPr="00AE3F74"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lang w:bidi="ar-IQ"/>
              </w:rPr>
            </w:pPr>
            <w:r w:rsidRPr="00AE3F74">
              <w:rPr>
                <w:rFonts w:asciiTheme="majorBidi" w:hAnsiTheme="majorBidi" w:cstheme="majorBidi"/>
                <w:color w:val="000000"/>
                <w:sz w:val="28"/>
                <w:szCs w:val="28"/>
                <w:rtl/>
                <w:lang w:bidi="ar-IQ"/>
              </w:rPr>
              <w:t>الملف الدوار.</w:t>
            </w:r>
          </w:p>
          <w:p w:rsidR="0020178E" w:rsidRPr="00AE3F74" w:rsidRDefault="0020178E" w:rsidP="0020178E">
            <w:pPr>
              <w:pStyle w:val="a7"/>
              <w:autoSpaceDE w:val="0"/>
              <w:autoSpaceDN w:val="0"/>
              <w:bidi/>
              <w:adjustRightInd w:val="0"/>
              <w:rPr>
                <w:rFonts w:asciiTheme="majorBidi" w:hAnsiTheme="majorBidi" w:cstheme="majorBidi"/>
                <w:color w:val="000000"/>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lastRenderedPageBreak/>
              <w:t>الجهات التي يجب اطلاعها على اعمام السياسات</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AE3F74"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rPr>
              <w:lastRenderedPageBreak/>
              <w:t>دليل السياسات العامة والاجراءات الادارية في جامعة بابل الخاصة بأهداف التنمية المستدامة</w:t>
            </w:r>
            <w:r w:rsidRPr="00AE3F74">
              <w:rPr>
                <w:rFonts w:asciiTheme="majorBidi" w:hAnsiTheme="majorBidi" w:cstheme="majorBidi"/>
                <w:sz w:val="28"/>
                <w:szCs w:val="28"/>
              </w:rPr>
              <w:t>.</w:t>
            </w:r>
          </w:p>
          <w:p w:rsidR="008722AD" w:rsidRPr="00AE3F74"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lang w:bidi="ar-IQ"/>
              </w:rPr>
              <w:t>موقع جامعة بابل الرسمي باللغة العربية.</w:t>
            </w:r>
          </w:p>
          <w:p w:rsidR="008722AD" w:rsidRPr="00AE3F74"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AE3F74">
              <w:rPr>
                <w:rFonts w:asciiTheme="majorBidi" w:hAnsiTheme="majorBidi" w:cstheme="majorBidi"/>
                <w:sz w:val="28"/>
                <w:szCs w:val="28"/>
                <w:rtl/>
                <w:lang w:bidi="ar-IQ"/>
              </w:rPr>
              <w:t>موقع جامعة بابل الرسمي باللغة الانكليزية.</w:t>
            </w:r>
          </w:p>
          <w:p w:rsidR="008722AD" w:rsidRPr="00AE3F74" w:rsidRDefault="008722AD" w:rsidP="008361DA">
            <w:pPr>
              <w:pStyle w:val="a7"/>
              <w:numPr>
                <w:ilvl w:val="0"/>
                <w:numId w:val="16"/>
              </w:numPr>
              <w:autoSpaceDE w:val="0"/>
              <w:autoSpaceDN w:val="0"/>
              <w:bidi/>
              <w:adjustRightInd w:val="0"/>
              <w:rPr>
                <w:rFonts w:asciiTheme="majorBidi" w:hAnsiTheme="majorBidi" w:cstheme="majorBidi"/>
                <w:sz w:val="28"/>
                <w:szCs w:val="28"/>
                <w:lang w:bidi="ar-IQ"/>
              </w:rPr>
            </w:pPr>
            <w:r w:rsidRPr="00AE3F74">
              <w:rPr>
                <w:rFonts w:asciiTheme="majorBidi" w:hAnsiTheme="majorBidi" w:cstheme="majorBidi"/>
                <w:sz w:val="28"/>
                <w:szCs w:val="28"/>
                <w:rtl/>
                <w:lang w:bidi="ar-IQ"/>
              </w:rPr>
              <w:t>اشعار رسمي الى تشكيلات الجامعة الادارية : كليات واقسام الرئاسة كافة.</w:t>
            </w:r>
          </w:p>
          <w:p w:rsidR="0020178E" w:rsidRPr="00AE3F74" w:rsidRDefault="0020178E" w:rsidP="0020178E">
            <w:pPr>
              <w:pStyle w:val="a7"/>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sz w:val="28"/>
                <w:szCs w:val="28"/>
                <w:rtl/>
                <w:lang w:bidi="ar-IQ"/>
              </w:rPr>
            </w:pPr>
            <w:r w:rsidRPr="0025451E">
              <w:rPr>
                <w:rFonts w:asciiTheme="majorBidi" w:hAnsiTheme="majorBidi" w:cstheme="majorBidi"/>
                <w:b/>
                <w:bCs/>
                <w:sz w:val="28"/>
                <w:szCs w:val="28"/>
                <w:rtl/>
              </w:rPr>
              <w:t>مواقع نشر السياسات</w:t>
            </w:r>
          </w:p>
        </w:tc>
      </w:tr>
      <w:tr w:rsidR="00147CB5"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147CB5" w:rsidRPr="00AE3F74" w:rsidRDefault="00921103" w:rsidP="00921103">
            <w:pPr>
              <w:bidi/>
              <w:jc w:val="both"/>
              <w:rPr>
                <w:rFonts w:asciiTheme="majorBidi" w:hAnsiTheme="majorBidi" w:cstheme="majorBidi"/>
                <w:sz w:val="28"/>
                <w:szCs w:val="28"/>
              </w:rPr>
            </w:pPr>
            <w:r w:rsidRPr="00AE3F74">
              <w:rPr>
                <w:rFonts w:asciiTheme="majorBidi" w:hAnsiTheme="majorBidi" w:cstheme="majorBidi"/>
                <w:sz w:val="28"/>
                <w:szCs w:val="28"/>
                <w:rtl/>
                <w:lang w:bidi="ar-IQ"/>
              </w:rPr>
              <w:t>سياسة دعم الحرية الأكاديمية، حرية اختيار مجالات البحث والتحدث والتدريس علنًا حول مجال أبحاثهم.</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147CB5" w:rsidRPr="0025451E" w:rsidRDefault="00147CB5" w:rsidP="006538A8">
            <w:pPr>
              <w:autoSpaceDE w:val="0"/>
              <w:autoSpaceDN w:val="0"/>
              <w:bidi/>
              <w:adjustRightInd w:val="0"/>
              <w:rPr>
                <w:rFonts w:asciiTheme="majorBidi" w:hAnsiTheme="majorBidi" w:cstheme="majorBidi"/>
                <w:b/>
                <w:bCs/>
                <w:sz w:val="28"/>
                <w:szCs w:val="28"/>
                <w:rtl/>
              </w:rPr>
            </w:pPr>
            <w:r w:rsidRPr="0025451E">
              <w:rPr>
                <w:rFonts w:asciiTheme="majorBidi" w:hAnsiTheme="majorBidi" w:cstheme="majorBidi"/>
                <w:b/>
                <w:bCs/>
                <w:color w:val="002060"/>
                <w:sz w:val="28"/>
                <w:szCs w:val="28"/>
                <w:rtl/>
              </w:rPr>
              <w:t>عنوان السياسة</w:t>
            </w:r>
          </w:p>
        </w:tc>
      </w:tr>
      <w:tr w:rsidR="00147CB5"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147CB5" w:rsidRDefault="00921103" w:rsidP="00921103">
            <w:pPr>
              <w:bidi/>
              <w:rPr>
                <w:rFonts w:asciiTheme="majorBidi" w:hAnsiTheme="majorBidi" w:cstheme="majorBidi"/>
                <w:sz w:val="28"/>
                <w:szCs w:val="28"/>
                <w:rtl/>
              </w:rPr>
            </w:pPr>
            <w:r w:rsidRPr="00AE3F74">
              <w:rPr>
                <w:rFonts w:asciiTheme="majorBidi" w:hAnsiTheme="majorBidi" w:cstheme="majorBidi"/>
                <w:sz w:val="28"/>
                <w:szCs w:val="28"/>
                <w:rtl/>
              </w:rPr>
              <w:t xml:space="preserve"> الحرية الأكاديمية : حق الكوادر التدريسية والبحثية والطلبة كافة في الجامعة  في مزاولة أعمالهم وواجباتهم العلمية والتدريسية بحرية تامة دون تكلف من خارج المؤسسة التعليمية، فالأكاديمي له حرية في المبادئ والآراء والأفكار والمناقشة والإبداع عن المهارات والبحوث والدراسات العلمية. وكذلك له حرية النقد والاختيار والبحث ونشره دون خوف من السلطة والمؤسسات التعلمية، فقط يحكمه ضميره الأكاديمي والقوانين والقواعد التعليمية , وأن لا يكون علمه وبحثه مستسلمًا لأغراض أخرى مخالفة للأخلاق الأكاديمية</w:t>
            </w:r>
            <w:r w:rsidR="00CC1606">
              <w:rPr>
                <w:rFonts w:asciiTheme="majorBidi" w:hAnsiTheme="majorBidi" w:cstheme="majorBidi" w:hint="cs"/>
                <w:sz w:val="28"/>
                <w:szCs w:val="28"/>
                <w:rtl/>
              </w:rPr>
              <w:t>.</w:t>
            </w:r>
          </w:p>
          <w:p w:rsidR="00CC1606" w:rsidRPr="00AE3F74" w:rsidRDefault="00CC1606" w:rsidP="00CC1606">
            <w:pPr>
              <w:bidi/>
              <w:rPr>
                <w:rFonts w:asciiTheme="majorBidi" w:hAnsiTheme="majorBidi" w:cstheme="majorBidi"/>
                <w:sz w:val="28"/>
                <w:szCs w:val="28"/>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147CB5" w:rsidRPr="0025451E" w:rsidRDefault="00147CB5" w:rsidP="008722AD">
            <w:pPr>
              <w:autoSpaceDE w:val="0"/>
              <w:autoSpaceDN w:val="0"/>
              <w:bidi/>
              <w:adjustRightInd w:val="0"/>
              <w:rPr>
                <w:rFonts w:asciiTheme="majorBidi" w:hAnsiTheme="majorBidi" w:cstheme="majorBidi"/>
                <w:b/>
                <w:bCs/>
                <w:sz w:val="28"/>
                <w:szCs w:val="28"/>
                <w:rtl/>
              </w:rPr>
            </w:pPr>
            <w:r w:rsidRPr="0025451E">
              <w:rPr>
                <w:rFonts w:asciiTheme="majorBidi" w:hAnsiTheme="majorBidi" w:cstheme="majorBidi"/>
                <w:b/>
                <w:bCs/>
                <w:color w:val="002060"/>
                <w:sz w:val="28"/>
                <w:szCs w:val="28"/>
                <w:rtl/>
              </w:rPr>
              <w:t>التعاريف والمصطلحات</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auto" w:fill="FFFFFF"/>
          </w:tcPr>
          <w:p w:rsidR="00AE3F74" w:rsidRPr="00AE3F74" w:rsidRDefault="00921103" w:rsidP="00AE3F74">
            <w:pPr>
              <w:pStyle w:val="a7"/>
              <w:numPr>
                <w:ilvl w:val="0"/>
                <w:numId w:val="25"/>
              </w:numPr>
              <w:bidi/>
              <w:rPr>
                <w:rFonts w:asciiTheme="majorBidi" w:hAnsiTheme="majorBidi" w:cstheme="majorBidi"/>
                <w:sz w:val="28"/>
                <w:szCs w:val="28"/>
                <w:lang w:bidi="ar-IQ"/>
              </w:rPr>
            </w:pPr>
            <w:r w:rsidRPr="00AE3F74">
              <w:rPr>
                <w:rFonts w:asciiTheme="majorBidi" w:hAnsiTheme="majorBidi" w:cstheme="majorBidi"/>
                <w:sz w:val="28"/>
                <w:szCs w:val="28"/>
                <w:rtl/>
                <w:lang w:bidi="ar-IQ"/>
              </w:rPr>
              <w:t>الالتزام بهيكل عمل التدريسي حسب قانون الخدمة الجامعية رقم (23) لسنة 2008 بح</w:t>
            </w:r>
            <w:r w:rsidR="00AE3F74" w:rsidRPr="00AE3F74">
              <w:rPr>
                <w:rFonts w:asciiTheme="majorBidi" w:hAnsiTheme="majorBidi" w:cstheme="majorBidi"/>
                <w:sz w:val="28"/>
                <w:szCs w:val="28"/>
                <w:rtl/>
                <w:lang w:bidi="ar-IQ"/>
              </w:rPr>
              <w:t>يث لا يؤثر على المصلحة العامة.</w:t>
            </w:r>
            <w:r w:rsidRPr="00AE3F74">
              <w:rPr>
                <w:rFonts w:asciiTheme="majorBidi" w:hAnsiTheme="majorBidi" w:cstheme="majorBidi"/>
                <w:sz w:val="28"/>
                <w:szCs w:val="28"/>
                <w:rtl/>
                <w:lang w:bidi="ar-IQ"/>
              </w:rPr>
              <w:t xml:space="preserve">                                        </w:t>
            </w:r>
            <w:r w:rsidR="00AE3F74" w:rsidRPr="00AE3F74">
              <w:rPr>
                <w:rFonts w:asciiTheme="majorBidi" w:hAnsiTheme="majorBidi" w:cstheme="majorBidi"/>
                <w:sz w:val="28"/>
                <w:szCs w:val="28"/>
                <w:rtl/>
                <w:lang w:bidi="ar-IQ"/>
              </w:rPr>
              <w:t xml:space="preserve">                        </w:t>
            </w:r>
          </w:p>
          <w:p w:rsidR="00AE3F74" w:rsidRPr="00AE3F74" w:rsidRDefault="00AE3F74" w:rsidP="00AE3F74">
            <w:pPr>
              <w:pStyle w:val="a7"/>
              <w:numPr>
                <w:ilvl w:val="0"/>
                <w:numId w:val="25"/>
              </w:numPr>
              <w:bidi/>
              <w:rPr>
                <w:rFonts w:asciiTheme="majorBidi" w:hAnsiTheme="majorBidi" w:cstheme="majorBidi"/>
                <w:sz w:val="28"/>
                <w:szCs w:val="28"/>
                <w:lang w:bidi="ar-IQ"/>
              </w:rPr>
            </w:pPr>
            <w:r w:rsidRPr="00AE3F74">
              <w:rPr>
                <w:rFonts w:asciiTheme="majorBidi" w:hAnsiTheme="majorBidi" w:cstheme="majorBidi"/>
                <w:sz w:val="28"/>
                <w:szCs w:val="28"/>
                <w:rtl/>
                <w:lang w:bidi="ar-IQ"/>
              </w:rPr>
              <w:t>ا</w:t>
            </w:r>
            <w:r w:rsidR="00921103" w:rsidRPr="00AE3F74">
              <w:rPr>
                <w:rFonts w:asciiTheme="majorBidi" w:hAnsiTheme="majorBidi" w:cstheme="majorBidi"/>
                <w:sz w:val="28"/>
                <w:szCs w:val="28"/>
                <w:rtl/>
                <w:lang w:bidi="ar-IQ"/>
              </w:rPr>
              <w:t>لتزام الباحثين بأخلاقيات البحث العلمي</w:t>
            </w:r>
            <w:r w:rsidRPr="00AE3F74">
              <w:rPr>
                <w:rFonts w:asciiTheme="majorBidi" w:hAnsiTheme="majorBidi" w:cstheme="majorBidi"/>
                <w:sz w:val="28"/>
                <w:szCs w:val="28"/>
                <w:rtl/>
                <w:lang w:bidi="ar-IQ"/>
              </w:rPr>
              <w:t xml:space="preserve">.  </w:t>
            </w:r>
            <w:r w:rsidR="00921103" w:rsidRPr="00AE3F74">
              <w:rPr>
                <w:rFonts w:asciiTheme="majorBidi" w:hAnsiTheme="majorBidi" w:cstheme="majorBidi"/>
                <w:sz w:val="28"/>
                <w:szCs w:val="28"/>
                <w:rtl/>
                <w:lang w:bidi="ar-IQ"/>
              </w:rPr>
              <w:t xml:space="preserve">                                           </w:t>
            </w:r>
            <w:r w:rsidRPr="00AE3F74">
              <w:rPr>
                <w:rFonts w:asciiTheme="majorBidi" w:hAnsiTheme="majorBidi" w:cstheme="majorBidi"/>
                <w:sz w:val="28"/>
                <w:szCs w:val="28"/>
                <w:rtl/>
                <w:lang w:bidi="ar-IQ"/>
              </w:rPr>
              <w:t xml:space="preserve">           </w:t>
            </w:r>
          </w:p>
          <w:p w:rsidR="00AE3F74" w:rsidRPr="00AE3F74" w:rsidRDefault="00AE3F74" w:rsidP="00AE3F74">
            <w:pPr>
              <w:pStyle w:val="a7"/>
              <w:numPr>
                <w:ilvl w:val="0"/>
                <w:numId w:val="25"/>
              </w:numPr>
              <w:bidi/>
              <w:rPr>
                <w:rFonts w:asciiTheme="majorBidi" w:hAnsiTheme="majorBidi" w:cstheme="majorBidi"/>
                <w:sz w:val="28"/>
                <w:szCs w:val="28"/>
                <w:rtl/>
                <w:lang w:bidi="ar-IQ"/>
              </w:rPr>
            </w:pPr>
            <w:r w:rsidRPr="00AE3F74">
              <w:rPr>
                <w:rFonts w:asciiTheme="majorBidi" w:hAnsiTheme="majorBidi" w:cstheme="majorBidi"/>
                <w:sz w:val="28"/>
                <w:szCs w:val="28"/>
                <w:rtl/>
                <w:lang w:bidi="ar-IQ"/>
              </w:rPr>
              <w:t>ق</w:t>
            </w:r>
            <w:r w:rsidR="00921103" w:rsidRPr="00AE3F74">
              <w:rPr>
                <w:rFonts w:asciiTheme="majorBidi" w:hAnsiTheme="majorBidi" w:cstheme="majorBidi"/>
                <w:sz w:val="28"/>
                <w:szCs w:val="28"/>
                <w:rtl/>
                <w:lang w:bidi="ar-IQ"/>
              </w:rPr>
              <w:t>يام الجامعة بنشر الضوابط  الخاصة بالحريات الاكاديمية مع الأخذ بنظر الاعتبار قانون الخدمة الجامعية واخلاقيات البحث العلمي والتع</w:t>
            </w:r>
            <w:r w:rsidRPr="00AE3F74">
              <w:rPr>
                <w:rFonts w:asciiTheme="majorBidi" w:hAnsiTheme="majorBidi" w:cstheme="majorBidi"/>
                <w:sz w:val="28"/>
                <w:szCs w:val="28"/>
                <w:rtl/>
                <w:lang w:bidi="ar-IQ"/>
              </w:rPr>
              <w:t>ليمات الطلابية النافذة.</w:t>
            </w:r>
          </w:p>
          <w:p w:rsidR="008722AD" w:rsidRDefault="00921103" w:rsidP="00AE3F74">
            <w:pPr>
              <w:pStyle w:val="a7"/>
              <w:numPr>
                <w:ilvl w:val="0"/>
                <w:numId w:val="25"/>
              </w:numPr>
              <w:bidi/>
              <w:rPr>
                <w:rFonts w:asciiTheme="majorBidi" w:hAnsiTheme="majorBidi" w:cstheme="majorBidi"/>
                <w:sz w:val="28"/>
                <w:szCs w:val="28"/>
                <w:lang w:bidi="ar-IQ"/>
              </w:rPr>
            </w:pPr>
            <w:r w:rsidRPr="00AE3F74">
              <w:rPr>
                <w:rFonts w:asciiTheme="majorBidi" w:hAnsiTheme="majorBidi" w:cstheme="majorBidi"/>
                <w:sz w:val="28"/>
                <w:szCs w:val="28"/>
                <w:rtl/>
                <w:lang w:bidi="ar-IQ"/>
              </w:rPr>
              <w:t>يحق للطالب والمنتسب تقديم التظلم في حال وجود مضايقات تخص الحرية الاكاديمية</w:t>
            </w:r>
            <w:r w:rsidR="00AE3F74" w:rsidRPr="00AE3F74">
              <w:rPr>
                <w:rFonts w:asciiTheme="majorBidi" w:hAnsiTheme="majorBidi" w:cstheme="majorBidi"/>
                <w:sz w:val="28"/>
                <w:szCs w:val="28"/>
                <w:rtl/>
                <w:lang w:bidi="ar-IQ"/>
              </w:rPr>
              <w:t>.</w:t>
            </w:r>
          </w:p>
          <w:p w:rsidR="00CC1606" w:rsidRPr="00AE3F74" w:rsidRDefault="00CC1606" w:rsidP="00CC1606">
            <w:pPr>
              <w:pStyle w:val="a7"/>
              <w:bidi/>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بيان السياسة</w:t>
            </w:r>
          </w:p>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 xml:space="preserve"> </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921103" w:rsidRPr="00AE3F74" w:rsidRDefault="00921103" w:rsidP="00AE3F74">
            <w:pPr>
              <w:shd w:val="clear" w:color="auto" w:fill="FFFFFF"/>
              <w:bidi/>
              <w:spacing w:before="120" w:after="120"/>
              <w:jc w:val="both"/>
              <w:rPr>
                <w:rFonts w:asciiTheme="majorBidi" w:hAnsiTheme="majorBidi" w:cstheme="majorBidi"/>
                <w:sz w:val="28"/>
                <w:szCs w:val="28"/>
              </w:rPr>
            </w:pPr>
            <w:r w:rsidRPr="00AE3F74">
              <w:rPr>
                <w:rFonts w:asciiTheme="majorBidi" w:hAnsiTheme="majorBidi" w:cstheme="majorBidi"/>
                <w:sz w:val="28"/>
                <w:szCs w:val="28"/>
                <w:rtl/>
              </w:rPr>
              <w:t>تشكيل لجنة علمية مركزية لجامعة بابل تأخذ على عاتقها رسم معايير و محددات الحرية الاكاديمية في الوسط الجامعي ومتابعة العمل بها في الكليات والمراكز العلمية والبحثية الموجودة فيها.</w:t>
            </w:r>
          </w:p>
          <w:p w:rsidR="00921103" w:rsidRPr="00AE3F74" w:rsidRDefault="00921103" w:rsidP="00AE3F74">
            <w:pPr>
              <w:shd w:val="clear" w:color="auto" w:fill="FFFFFF"/>
              <w:bidi/>
              <w:spacing w:before="120" w:after="120"/>
              <w:jc w:val="both"/>
              <w:rPr>
                <w:rFonts w:asciiTheme="majorBidi" w:hAnsiTheme="majorBidi" w:cstheme="majorBidi"/>
                <w:sz w:val="28"/>
                <w:szCs w:val="28"/>
                <w:rtl/>
              </w:rPr>
            </w:pPr>
            <w:r w:rsidRPr="00AE3F74">
              <w:rPr>
                <w:rFonts w:asciiTheme="majorBidi" w:hAnsiTheme="majorBidi" w:cstheme="majorBidi"/>
                <w:sz w:val="28"/>
                <w:szCs w:val="28"/>
                <w:rtl/>
              </w:rPr>
              <w:t>تقوم اللجنة العلمية المركزية وضع مواثيق شرف مكتوبة تضم مجموعتين من القيم والقواعد العامة وهي:</w:t>
            </w:r>
          </w:p>
          <w:p w:rsidR="00921103" w:rsidRPr="00AE3F74" w:rsidRDefault="00921103" w:rsidP="00AE3F74">
            <w:pPr>
              <w:shd w:val="clear" w:color="auto" w:fill="FFFFFF"/>
              <w:bidi/>
              <w:spacing w:before="120" w:after="120"/>
              <w:jc w:val="both"/>
              <w:rPr>
                <w:rFonts w:asciiTheme="majorBidi" w:hAnsiTheme="majorBidi" w:cstheme="majorBidi"/>
                <w:sz w:val="28"/>
                <w:szCs w:val="28"/>
              </w:rPr>
            </w:pPr>
            <w:r w:rsidRPr="00AE3F74">
              <w:rPr>
                <w:rFonts w:asciiTheme="majorBidi" w:hAnsiTheme="majorBidi" w:cstheme="majorBidi"/>
                <w:sz w:val="28"/>
                <w:szCs w:val="28"/>
                <w:rtl/>
              </w:rPr>
              <w:t xml:space="preserve"> الأولى: تعنى بعملية البحث العلمي كالأمانة العلمية والابتعاد عن التحيز الأيديولوجي أو الترويج لمذهب أو طائفة معينة </w:t>
            </w:r>
            <w:proofErr w:type="spellStart"/>
            <w:r w:rsidRPr="00AE3F74">
              <w:rPr>
                <w:rFonts w:asciiTheme="majorBidi" w:hAnsiTheme="majorBidi" w:cstheme="majorBidi"/>
                <w:sz w:val="28"/>
                <w:szCs w:val="28"/>
                <w:rtl/>
              </w:rPr>
              <w:t>أوغير</w:t>
            </w:r>
            <w:proofErr w:type="spellEnd"/>
            <w:r w:rsidRPr="00AE3F74">
              <w:rPr>
                <w:rFonts w:asciiTheme="majorBidi" w:hAnsiTheme="majorBidi" w:cstheme="majorBidi"/>
                <w:sz w:val="28"/>
                <w:szCs w:val="28"/>
                <w:rtl/>
              </w:rPr>
              <w:t xml:space="preserve"> ذلك من القيم والقواعد العامة.</w:t>
            </w:r>
          </w:p>
          <w:p w:rsidR="008722AD" w:rsidRDefault="00921103" w:rsidP="00AE3F74">
            <w:pPr>
              <w:shd w:val="clear" w:color="auto" w:fill="FFFFFF"/>
              <w:bidi/>
              <w:spacing w:before="120" w:after="120"/>
              <w:jc w:val="both"/>
              <w:rPr>
                <w:rFonts w:asciiTheme="majorBidi" w:hAnsiTheme="majorBidi" w:cstheme="majorBidi"/>
                <w:sz w:val="28"/>
                <w:szCs w:val="28"/>
                <w:rtl/>
              </w:rPr>
            </w:pPr>
            <w:r w:rsidRPr="00AE3F74">
              <w:rPr>
                <w:rFonts w:asciiTheme="majorBidi" w:hAnsiTheme="majorBidi" w:cstheme="majorBidi"/>
                <w:i/>
                <w:iCs/>
                <w:sz w:val="28"/>
                <w:szCs w:val="28"/>
                <w:rtl/>
              </w:rPr>
              <w:t>ال</w:t>
            </w:r>
            <w:r w:rsidR="00AE3F74">
              <w:rPr>
                <w:rFonts w:asciiTheme="majorBidi" w:hAnsiTheme="majorBidi" w:cstheme="majorBidi" w:hint="cs"/>
                <w:i/>
                <w:iCs/>
                <w:sz w:val="28"/>
                <w:szCs w:val="28"/>
                <w:rtl/>
              </w:rPr>
              <w:t>ثا</w:t>
            </w:r>
            <w:r w:rsidRPr="00AE3F74">
              <w:rPr>
                <w:rFonts w:asciiTheme="majorBidi" w:hAnsiTheme="majorBidi" w:cstheme="majorBidi"/>
                <w:sz w:val="28"/>
                <w:szCs w:val="28"/>
                <w:rtl/>
              </w:rPr>
              <w:t>نية: تعنى بالقيم و الأخلاقيات والقواعد العامة التي تحكم العلاقة بين أعضاء هيئات التدريس بالجامعة والإداريين من جهة والطلاب من جهة أخرى</w:t>
            </w:r>
            <w:r w:rsidR="00CC1606">
              <w:rPr>
                <w:rFonts w:asciiTheme="majorBidi" w:hAnsiTheme="majorBidi" w:cstheme="majorBidi" w:hint="cs"/>
                <w:sz w:val="28"/>
                <w:szCs w:val="28"/>
                <w:rtl/>
              </w:rPr>
              <w:t>.</w:t>
            </w:r>
          </w:p>
          <w:p w:rsidR="00CC1606" w:rsidRPr="00AE3F74" w:rsidRDefault="00CC1606" w:rsidP="00CC1606">
            <w:pPr>
              <w:shd w:val="clear" w:color="auto" w:fill="FFFFFF"/>
              <w:bidi/>
              <w:spacing w:before="120" w:after="120"/>
              <w:jc w:val="both"/>
              <w:rPr>
                <w:rFonts w:asciiTheme="majorBidi" w:hAnsiTheme="majorBidi" w:cstheme="majorBidi"/>
                <w:sz w:val="28"/>
                <w:szCs w:val="28"/>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lastRenderedPageBreak/>
              <w:t>الاجراءات الادارية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Default="00921103" w:rsidP="00921103">
            <w:pPr>
              <w:autoSpaceDE w:val="0"/>
              <w:autoSpaceDN w:val="0"/>
              <w:bidi/>
              <w:adjustRightInd w:val="0"/>
              <w:rPr>
                <w:rFonts w:asciiTheme="majorBidi" w:hAnsiTheme="majorBidi" w:cstheme="majorBidi"/>
                <w:sz w:val="28"/>
                <w:szCs w:val="28"/>
                <w:rtl/>
              </w:rPr>
            </w:pPr>
            <w:r w:rsidRPr="00AE3F74">
              <w:rPr>
                <w:rFonts w:asciiTheme="majorBidi" w:hAnsiTheme="majorBidi" w:cstheme="majorBidi"/>
                <w:sz w:val="28"/>
                <w:szCs w:val="28"/>
                <w:rtl/>
                <w:lang w:bidi="ar-IQ"/>
              </w:rPr>
              <w:lastRenderedPageBreak/>
              <w:t xml:space="preserve">توصي </w:t>
            </w:r>
            <w:r w:rsidRPr="00AE3F74">
              <w:rPr>
                <w:rFonts w:asciiTheme="majorBidi" w:hAnsiTheme="majorBidi" w:cstheme="majorBidi"/>
                <w:sz w:val="28"/>
                <w:szCs w:val="28"/>
                <w:rtl/>
              </w:rPr>
              <w:t>اللجنة باتخاذ جميع التدابير الملائمة، القانونية و التشريعية والإدارية لأي انتهاكات للحريات الأكاديمية، ومواجهة تلك الانتهاكات للحد منها والتركيز على تعديل القوانين المقيدة للحريات الاكاديمية على أن لا تؤثر على المصلحة العامة.</w:t>
            </w:r>
          </w:p>
          <w:p w:rsidR="00CC1606" w:rsidRPr="00AE3F74" w:rsidRDefault="00CC1606" w:rsidP="00CC1606">
            <w:pPr>
              <w:autoSpaceDE w:val="0"/>
              <w:autoSpaceDN w:val="0"/>
              <w:bidi/>
              <w:adjustRightInd w:val="0"/>
              <w:rPr>
                <w:rFonts w:asciiTheme="majorBidi" w:hAnsiTheme="majorBidi" w:cstheme="majorBidi"/>
                <w:sz w:val="28"/>
                <w:szCs w:val="28"/>
                <w:rtl/>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4E6944">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الملاحظات الأخرى</w:t>
            </w:r>
          </w:p>
        </w:tc>
      </w:tr>
    </w:tbl>
    <w:p w:rsidR="008722AD" w:rsidRPr="0025451E" w:rsidRDefault="008722AD" w:rsidP="008722AD">
      <w:pPr>
        <w:rPr>
          <w:rFonts w:asciiTheme="majorBidi" w:hAnsiTheme="majorBidi" w:cstheme="majorBidi"/>
          <w:sz w:val="28"/>
          <w:szCs w:val="28"/>
        </w:rPr>
      </w:pPr>
    </w:p>
    <w:p w:rsidR="008722AD" w:rsidRDefault="008722AD" w:rsidP="008722AD">
      <w:pPr>
        <w:jc w:val="right"/>
        <w:rPr>
          <w:sz w:val="28"/>
          <w:szCs w:val="28"/>
          <w:lang w:bidi="ar-IQ"/>
        </w:rPr>
      </w:pPr>
    </w:p>
    <w:p w:rsidR="00591CBD" w:rsidRPr="00591CBD" w:rsidRDefault="00591CBD" w:rsidP="00591CBD">
      <w:pPr>
        <w:jc w:val="right"/>
        <w:rPr>
          <w:sz w:val="28"/>
          <w:szCs w:val="28"/>
          <w:lang w:bidi="ar-IQ"/>
        </w:rPr>
      </w:pPr>
      <w:r w:rsidRPr="00591CBD">
        <w:rPr>
          <w:sz w:val="28"/>
          <w:szCs w:val="28"/>
          <w:rtl/>
          <w:lang w:bidi="ar-IQ"/>
        </w:rPr>
        <w:t>اسم الملف</w:t>
      </w:r>
      <w:r w:rsidRPr="00591CBD">
        <w:rPr>
          <w:sz w:val="28"/>
          <w:szCs w:val="28"/>
          <w:lang w:bidi="ar-IQ"/>
        </w:rPr>
        <w:t xml:space="preserve"> : </w:t>
      </w:r>
    </w:p>
    <w:p w:rsidR="00591CBD" w:rsidRDefault="00591CBD" w:rsidP="00AE3F74">
      <w:pPr>
        <w:jc w:val="right"/>
        <w:rPr>
          <w:sz w:val="28"/>
          <w:szCs w:val="28"/>
          <w:rtl/>
          <w:lang w:bidi="ar-IQ"/>
        </w:rPr>
      </w:pPr>
      <w:proofErr w:type="spellStart"/>
      <w:r w:rsidRPr="00591CBD">
        <w:rPr>
          <w:sz w:val="28"/>
          <w:szCs w:val="28"/>
          <w:lang w:bidi="ar-IQ"/>
        </w:rPr>
        <w:t>Arabic_UoBPP</w:t>
      </w:r>
      <w:proofErr w:type="spellEnd"/>
      <w:r w:rsidRPr="00591CBD">
        <w:rPr>
          <w:sz w:val="28"/>
          <w:szCs w:val="28"/>
          <w:lang w:bidi="ar-IQ"/>
        </w:rPr>
        <w:t>_</w:t>
      </w:r>
      <w:r w:rsidR="00AE3F74">
        <w:rPr>
          <w:rFonts w:hint="cs"/>
          <w:sz w:val="28"/>
          <w:szCs w:val="28"/>
          <w:rtl/>
          <w:lang w:bidi="ar-IQ"/>
        </w:rPr>
        <w:t>3</w:t>
      </w:r>
      <w:r w:rsidR="00921103">
        <w:rPr>
          <w:sz w:val="28"/>
          <w:szCs w:val="28"/>
          <w:lang w:bidi="ar-IQ"/>
        </w:rPr>
        <w:t>1</w:t>
      </w:r>
      <w:r w:rsidRPr="00591CBD">
        <w:rPr>
          <w:sz w:val="28"/>
          <w:szCs w:val="28"/>
          <w:lang w:bidi="ar-IQ"/>
        </w:rPr>
        <w:t xml:space="preserve">_2021.docx </w:t>
      </w:r>
    </w:p>
    <w:p w:rsidR="00591CBD" w:rsidRPr="00591CBD" w:rsidRDefault="00591CBD" w:rsidP="00591CBD">
      <w:pPr>
        <w:jc w:val="right"/>
        <w:rPr>
          <w:sz w:val="28"/>
          <w:szCs w:val="28"/>
          <w:lang w:bidi="ar-IQ"/>
        </w:rPr>
      </w:pPr>
    </w:p>
    <w:p w:rsidR="008722AD" w:rsidRPr="00247453" w:rsidRDefault="00591CBD" w:rsidP="00822DFD">
      <w:pPr>
        <w:jc w:val="right"/>
        <w:rPr>
          <w:color w:val="FF0000"/>
          <w:sz w:val="28"/>
          <w:szCs w:val="28"/>
          <w:rtl/>
          <w:lang w:bidi="ar-IQ"/>
        </w:rPr>
      </w:pPr>
      <w:r w:rsidRPr="00247453">
        <w:rPr>
          <w:color w:val="FF0000"/>
          <w:sz w:val="28"/>
          <w:szCs w:val="28"/>
          <w:rtl/>
          <w:lang w:bidi="ar-IQ"/>
        </w:rPr>
        <w:t xml:space="preserve">تمت المراجعة في اجتماع اللجنة المنعقد بتاريخ </w:t>
      </w:r>
      <w:r w:rsidR="00822DFD">
        <w:rPr>
          <w:rFonts w:hint="cs"/>
          <w:color w:val="FF0000"/>
          <w:sz w:val="28"/>
          <w:szCs w:val="28"/>
          <w:rtl/>
          <w:lang w:bidi="ar-IQ"/>
        </w:rPr>
        <w:t>21</w:t>
      </w:r>
      <w:r w:rsidRPr="00247453">
        <w:rPr>
          <w:color w:val="FF0000"/>
          <w:sz w:val="28"/>
          <w:szCs w:val="28"/>
          <w:rtl/>
          <w:lang w:bidi="ar-IQ"/>
        </w:rPr>
        <w:t>/10/2021</w:t>
      </w:r>
    </w:p>
    <w:p w:rsidR="00591CBD" w:rsidRDefault="00591CBD" w:rsidP="00591CBD">
      <w:pPr>
        <w:jc w:val="right"/>
        <w:rPr>
          <w:sz w:val="28"/>
          <w:szCs w:val="28"/>
          <w:lang w:bidi="ar-IQ"/>
        </w:rPr>
      </w:pPr>
    </w:p>
    <w:p w:rsidR="008722AD" w:rsidRDefault="008722AD" w:rsidP="008722AD">
      <w:pPr>
        <w:jc w:val="right"/>
        <w:rPr>
          <w:sz w:val="28"/>
          <w:szCs w:val="28"/>
          <w:lang w:bidi="ar-IQ"/>
        </w:rPr>
      </w:pPr>
    </w:p>
    <w:p w:rsidR="008722AD" w:rsidRDefault="008722AD" w:rsidP="008722AD">
      <w:pPr>
        <w:jc w:val="right"/>
        <w:rPr>
          <w:sz w:val="28"/>
          <w:szCs w:val="28"/>
          <w:lang w:bidi="ar-IQ"/>
        </w:rPr>
      </w:pPr>
    </w:p>
    <w:p w:rsidR="00CD7A2C" w:rsidRPr="00E64D87" w:rsidRDefault="00CD7A2C" w:rsidP="00E64D87">
      <w:pPr>
        <w:jc w:val="right"/>
        <w:rPr>
          <w:lang w:bidi="ar-IQ"/>
        </w:rPr>
      </w:pPr>
    </w:p>
    <w:sectPr w:rsidR="00CD7A2C" w:rsidRPr="00E64D87" w:rsidSect="0077394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9C" w:rsidRDefault="000B519C" w:rsidP="00247453">
      <w:r>
        <w:separator/>
      </w:r>
    </w:p>
  </w:endnote>
  <w:endnote w:type="continuationSeparator" w:id="0">
    <w:p w:rsidR="000B519C" w:rsidRDefault="000B519C" w:rsidP="002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C91B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8E" w:rsidRDefault="0020178E">
    <w:pPr>
      <w:pStyle w:val="ab"/>
      <w:jc w:val="center"/>
    </w:pPr>
    <w:r>
      <w:rPr>
        <w:rFonts w:hint="cs"/>
        <w:rtl/>
      </w:rPr>
      <w:t>-3)</w:t>
    </w:r>
    <w:sdt>
      <w:sdtPr>
        <w:id w:val="1555881893"/>
        <w:docPartObj>
          <w:docPartGallery w:val="Page Numbers (Bottom of Page)"/>
          <w:docPartUnique/>
        </w:docPartObj>
      </w:sdtPr>
      <w:sdtEndPr/>
      <w:sdtContent>
        <w:r>
          <w:fldChar w:fldCharType="begin"/>
        </w:r>
        <w:r>
          <w:instrText>PAGE   \* MERGEFORMAT</w:instrText>
        </w:r>
        <w:r>
          <w:fldChar w:fldCharType="separate"/>
        </w:r>
        <w:r w:rsidR="00654D31" w:rsidRPr="00654D31">
          <w:rPr>
            <w:noProof/>
            <w:lang w:val="ar-SA"/>
          </w:rPr>
          <w:t>1</w:t>
        </w:r>
        <w:r>
          <w:fldChar w:fldCharType="end"/>
        </w:r>
        <w:r>
          <w:rPr>
            <w:rFonts w:hint="cs"/>
            <w:rtl/>
          </w:rPr>
          <w:t>(</w:t>
        </w:r>
      </w:sdtContent>
    </w:sdt>
  </w:p>
  <w:p w:rsidR="0020178E" w:rsidRDefault="0020178E" w:rsidP="00D71FD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C91B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9C" w:rsidRDefault="000B519C" w:rsidP="00247453">
      <w:r>
        <w:separator/>
      </w:r>
    </w:p>
  </w:footnote>
  <w:footnote w:type="continuationSeparator" w:id="0">
    <w:p w:rsidR="000B519C" w:rsidRDefault="000B519C" w:rsidP="0024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0B519C">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2344" o:spid="_x0000_s2050"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0B519C">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2345" o:spid="_x0000_s2051"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9F" w:rsidRDefault="000B519C">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2343" o:spid="_x0000_s2049"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D41DA0"/>
    <w:lvl w:ilvl="0">
      <w:numFmt w:val="bullet"/>
      <w:lvlText w:val="*"/>
      <w:lvlJc w:val="left"/>
    </w:lvl>
  </w:abstractNum>
  <w:abstractNum w:abstractNumId="1">
    <w:nsid w:val="013B6C1D"/>
    <w:multiLevelType w:val="hybridMultilevel"/>
    <w:tmpl w:val="4B2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71A2D"/>
    <w:multiLevelType w:val="hybridMultilevel"/>
    <w:tmpl w:val="AFA4B9D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7060D"/>
    <w:multiLevelType w:val="hybridMultilevel"/>
    <w:tmpl w:val="84A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A1264"/>
    <w:multiLevelType w:val="hybridMultilevel"/>
    <w:tmpl w:val="53707BE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B62DE"/>
    <w:multiLevelType w:val="hybridMultilevel"/>
    <w:tmpl w:val="5C9AD5E4"/>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F6520"/>
    <w:multiLevelType w:val="hybridMultilevel"/>
    <w:tmpl w:val="D90A0E3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02D5"/>
    <w:multiLevelType w:val="hybridMultilevel"/>
    <w:tmpl w:val="ED2EB354"/>
    <w:lvl w:ilvl="0" w:tplc="04090001">
      <w:start w:val="1"/>
      <w:numFmt w:val="bullet"/>
      <w:lvlText w:val=""/>
      <w:lvlJc w:val="left"/>
      <w:pPr>
        <w:ind w:left="720" w:hanging="360"/>
      </w:pPr>
      <w:rPr>
        <w:rFonts w:ascii="Symbol" w:hAnsi="Symbol" w:hint="default"/>
      </w:rPr>
    </w:lvl>
    <w:lvl w:ilvl="1" w:tplc="C916C6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3427"/>
    <w:multiLevelType w:val="hybridMultilevel"/>
    <w:tmpl w:val="14B4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024CC5"/>
    <w:multiLevelType w:val="hybridMultilevel"/>
    <w:tmpl w:val="1E26FDFA"/>
    <w:lvl w:ilvl="0" w:tplc="2CC051A8">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A7095"/>
    <w:multiLevelType w:val="hybridMultilevel"/>
    <w:tmpl w:val="8806E1AA"/>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301EE"/>
    <w:multiLevelType w:val="hybridMultilevel"/>
    <w:tmpl w:val="5A46A9F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C362C"/>
    <w:multiLevelType w:val="hybridMultilevel"/>
    <w:tmpl w:val="CF5A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0142F"/>
    <w:multiLevelType w:val="hybridMultilevel"/>
    <w:tmpl w:val="E8E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35DFB"/>
    <w:multiLevelType w:val="hybridMultilevel"/>
    <w:tmpl w:val="4738B5C2"/>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10751"/>
    <w:multiLevelType w:val="hybridMultilevel"/>
    <w:tmpl w:val="1E9A783E"/>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71B75"/>
    <w:multiLevelType w:val="hybridMultilevel"/>
    <w:tmpl w:val="23FE1D1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12"/>
  </w:num>
  <w:num w:numId="11">
    <w:abstractNumId w:val="9"/>
  </w:num>
  <w:num w:numId="12">
    <w:abstractNumId w:val="7"/>
  </w:num>
  <w:num w:numId="13">
    <w:abstractNumId w:val="5"/>
  </w:num>
  <w:num w:numId="14">
    <w:abstractNumId w:val="11"/>
  </w:num>
  <w:num w:numId="15">
    <w:abstractNumId w:val="4"/>
  </w:num>
  <w:num w:numId="16">
    <w:abstractNumId w:val="16"/>
  </w:num>
  <w:num w:numId="17">
    <w:abstractNumId w:val="10"/>
  </w:num>
  <w:num w:numId="18">
    <w:abstractNumId w:val="1"/>
  </w:num>
  <w:num w:numId="19">
    <w:abstractNumId w:val="13"/>
  </w:num>
  <w:num w:numId="20">
    <w:abstractNumId w:val="6"/>
  </w:num>
  <w:num w:numId="21">
    <w:abstractNumId w:val="14"/>
  </w:num>
  <w:num w:numId="22">
    <w:abstractNumId w:val="2"/>
  </w:num>
  <w:num w:numId="23">
    <w:abstractNumId w:val="8"/>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52"/>
    <w:rsid w:val="0002338B"/>
    <w:rsid w:val="000A6BEB"/>
    <w:rsid w:val="000B519C"/>
    <w:rsid w:val="00124A6A"/>
    <w:rsid w:val="00147CB5"/>
    <w:rsid w:val="00187C24"/>
    <w:rsid w:val="001C6B67"/>
    <w:rsid w:val="001C7804"/>
    <w:rsid w:val="0020178E"/>
    <w:rsid w:val="00247453"/>
    <w:rsid w:val="0025451E"/>
    <w:rsid w:val="002816B1"/>
    <w:rsid w:val="002A3242"/>
    <w:rsid w:val="002B70F7"/>
    <w:rsid w:val="002D5FC3"/>
    <w:rsid w:val="002F131D"/>
    <w:rsid w:val="002F461B"/>
    <w:rsid w:val="0031223C"/>
    <w:rsid w:val="003269BD"/>
    <w:rsid w:val="003650BB"/>
    <w:rsid w:val="00365419"/>
    <w:rsid w:val="003B482A"/>
    <w:rsid w:val="003C7DD9"/>
    <w:rsid w:val="003D138C"/>
    <w:rsid w:val="00443799"/>
    <w:rsid w:val="00464766"/>
    <w:rsid w:val="004E186D"/>
    <w:rsid w:val="004E6944"/>
    <w:rsid w:val="00516D28"/>
    <w:rsid w:val="005566EB"/>
    <w:rsid w:val="00591CBD"/>
    <w:rsid w:val="005A2A2F"/>
    <w:rsid w:val="005E431E"/>
    <w:rsid w:val="005E5E70"/>
    <w:rsid w:val="00613A9B"/>
    <w:rsid w:val="006538A8"/>
    <w:rsid w:val="00654D31"/>
    <w:rsid w:val="006A11FB"/>
    <w:rsid w:val="00711EF9"/>
    <w:rsid w:val="007232C1"/>
    <w:rsid w:val="0077309E"/>
    <w:rsid w:val="00773942"/>
    <w:rsid w:val="00782C2E"/>
    <w:rsid w:val="00795EAE"/>
    <w:rsid w:val="00822DFD"/>
    <w:rsid w:val="00825E6A"/>
    <w:rsid w:val="008361DA"/>
    <w:rsid w:val="00871405"/>
    <w:rsid w:val="008722AD"/>
    <w:rsid w:val="008C7044"/>
    <w:rsid w:val="008C7C4D"/>
    <w:rsid w:val="00910447"/>
    <w:rsid w:val="009206CB"/>
    <w:rsid w:val="00921103"/>
    <w:rsid w:val="00944EF5"/>
    <w:rsid w:val="00970326"/>
    <w:rsid w:val="00994652"/>
    <w:rsid w:val="009A7DA7"/>
    <w:rsid w:val="009E24B3"/>
    <w:rsid w:val="00A07D90"/>
    <w:rsid w:val="00A22AE5"/>
    <w:rsid w:val="00A31EA5"/>
    <w:rsid w:val="00A45631"/>
    <w:rsid w:val="00A57CD5"/>
    <w:rsid w:val="00AE3F74"/>
    <w:rsid w:val="00B1634C"/>
    <w:rsid w:val="00B21494"/>
    <w:rsid w:val="00B23445"/>
    <w:rsid w:val="00B31968"/>
    <w:rsid w:val="00B47151"/>
    <w:rsid w:val="00B47597"/>
    <w:rsid w:val="00C91B9F"/>
    <w:rsid w:val="00C93564"/>
    <w:rsid w:val="00CC1606"/>
    <w:rsid w:val="00CD5ECD"/>
    <w:rsid w:val="00CD7A2C"/>
    <w:rsid w:val="00D112DC"/>
    <w:rsid w:val="00D3562F"/>
    <w:rsid w:val="00D60FE8"/>
    <w:rsid w:val="00D71FDC"/>
    <w:rsid w:val="00D841EE"/>
    <w:rsid w:val="00D95762"/>
    <w:rsid w:val="00DB134A"/>
    <w:rsid w:val="00DD5074"/>
    <w:rsid w:val="00E01A8F"/>
    <w:rsid w:val="00E07F26"/>
    <w:rsid w:val="00E64D87"/>
    <w:rsid w:val="00EA352E"/>
    <w:rsid w:val="00ED149C"/>
    <w:rsid w:val="00F90C1B"/>
    <w:rsid w:val="00FE6B49"/>
    <w:rsid w:val="00FF3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94652"/>
    <w:rPr>
      <w:color w:val="0000FF"/>
      <w:u w:val="single"/>
    </w:rPr>
  </w:style>
  <w:style w:type="character" w:styleId="a3">
    <w:name w:val="FollowedHyperlink"/>
    <w:rsid w:val="005E5E70"/>
    <w:rPr>
      <w:color w:val="800080"/>
      <w:u w:val="single"/>
    </w:rPr>
  </w:style>
  <w:style w:type="character" w:styleId="HTML">
    <w:name w:val="HTML Cite"/>
    <w:rsid w:val="00EA352E"/>
    <w:rPr>
      <w:i/>
      <w:iCs/>
    </w:rPr>
  </w:style>
  <w:style w:type="paragraph" w:styleId="a4">
    <w:name w:val="Normal (Web)"/>
    <w:basedOn w:val="a"/>
    <w:uiPriority w:val="99"/>
    <w:unhideWhenUsed/>
    <w:rsid w:val="003269BD"/>
    <w:pPr>
      <w:spacing w:before="100" w:beforeAutospacing="1" w:after="100" w:afterAutospacing="1"/>
    </w:pPr>
  </w:style>
  <w:style w:type="character" w:styleId="a5">
    <w:name w:val="Emphasis"/>
    <w:qFormat/>
    <w:rsid w:val="003269BD"/>
    <w:rPr>
      <w:i/>
      <w:iCs/>
    </w:rPr>
  </w:style>
  <w:style w:type="character" w:styleId="a6">
    <w:name w:val="Strong"/>
    <w:uiPriority w:val="22"/>
    <w:qFormat/>
    <w:rsid w:val="00E64D87"/>
    <w:rPr>
      <w:b/>
      <w:bCs/>
    </w:rPr>
  </w:style>
  <w:style w:type="paragraph" w:styleId="a7">
    <w:name w:val="List Paragraph"/>
    <w:basedOn w:val="a"/>
    <w:uiPriority w:val="34"/>
    <w:qFormat/>
    <w:rsid w:val="004E6944"/>
    <w:pPr>
      <w:ind w:left="720"/>
      <w:contextualSpacing/>
    </w:pPr>
  </w:style>
  <w:style w:type="table" w:styleId="a8">
    <w:name w:val="Table Grid"/>
    <w:basedOn w:val="a1"/>
    <w:rsid w:val="0059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591CBD"/>
    <w:rPr>
      <w:rFonts w:ascii="Tahoma" w:hAnsi="Tahoma" w:cs="Tahoma"/>
      <w:sz w:val="16"/>
      <w:szCs w:val="16"/>
    </w:rPr>
  </w:style>
  <w:style w:type="character" w:customStyle="1" w:styleId="Char">
    <w:name w:val="نص في بالون Char"/>
    <w:basedOn w:val="a0"/>
    <w:link w:val="a9"/>
    <w:rsid w:val="00591CBD"/>
    <w:rPr>
      <w:rFonts w:ascii="Tahoma" w:hAnsi="Tahoma" w:cs="Tahoma"/>
      <w:sz w:val="16"/>
      <w:szCs w:val="16"/>
    </w:rPr>
  </w:style>
  <w:style w:type="paragraph" w:styleId="aa">
    <w:name w:val="header"/>
    <w:basedOn w:val="a"/>
    <w:link w:val="Char0"/>
    <w:rsid w:val="00247453"/>
    <w:pPr>
      <w:tabs>
        <w:tab w:val="center" w:pos="4680"/>
        <w:tab w:val="right" w:pos="9360"/>
      </w:tabs>
    </w:pPr>
  </w:style>
  <w:style w:type="character" w:customStyle="1" w:styleId="Char0">
    <w:name w:val="رأس الصفحة Char"/>
    <w:basedOn w:val="a0"/>
    <w:link w:val="aa"/>
    <w:rsid w:val="00247453"/>
    <w:rPr>
      <w:sz w:val="24"/>
      <w:szCs w:val="24"/>
    </w:rPr>
  </w:style>
  <w:style w:type="paragraph" w:styleId="ab">
    <w:name w:val="footer"/>
    <w:basedOn w:val="a"/>
    <w:link w:val="Char1"/>
    <w:uiPriority w:val="99"/>
    <w:rsid w:val="00247453"/>
    <w:pPr>
      <w:tabs>
        <w:tab w:val="center" w:pos="4680"/>
        <w:tab w:val="right" w:pos="9360"/>
      </w:tabs>
    </w:pPr>
  </w:style>
  <w:style w:type="character" w:customStyle="1" w:styleId="Char1">
    <w:name w:val="تذييل الصفحة Char"/>
    <w:basedOn w:val="a0"/>
    <w:link w:val="ab"/>
    <w:uiPriority w:val="99"/>
    <w:rsid w:val="002474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94652"/>
    <w:rPr>
      <w:color w:val="0000FF"/>
      <w:u w:val="single"/>
    </w:rPr>
  </w:style>
  <w:style w:type="character" w:styleId="a3">
    <w:name w:val="FollowedHyperlink"/>
    <w:rsid w:val="005E5E70"/>
    <w:rPr>
      <w:color w:val="800080"/>
      <w:u w:val="single"/>
    </w:rPr>
  </w:style>
  <w:style w:type="character" w:styleId="HTML">
    <w:name w:val="HTML Cite"/>
    <w:rsid w:val="00EA352E"/>
    <w:rPr>
      <w:i/>
      <w:iCs/>
    </w:rPr>
  </w:style>
  <w:style w:type="paragraph" w:styleId="a4">
    <w:name w:val="Normal (Web)"/>
    <w:basedOn w:val="a"/>
    <w:uiPriority w:val="99"/>
    <w:unhideWhenUsed/>
    <w:rsid w:val="003269BD"/>
    <w:pPr>
      <w:spacing w:before="100" w:beforeAutospacing="1" w:after="100" w:afterAutospacing="1"/>
    </w:pPr>
  </w:style>
  <w:style w:type="character" w:styleId="a5">
    <w:name w:val="Emphasis"/>
    <w:qFormat/>
    <w:rsid w:val="003269BD"/>
    <w:rPr>
      <w:i/>
      <w:iCs/>
    </w:rPr>
  </w:style>
  <w:style w:type="character" w:styleId="a6">
    <w:name w:val="Strong"/>
    <w:uiPriority w:val="22"/>
    <w:qFormat/>
    <w:rsid w:val="00E64D87"/>
    <w:rPr>
      <w:b/>
      <w:bCs/>
    </w:rPr>
  </w:style>
  <w:style w:type="paragraph" w:styleId="a7">
    <w:name w:val="List Paragraph"/>
    <w:basedOn w:val="a"/>
    <w:uiPriority w:val="34"/>
    <w:qFormat/>
    <w:rsid w:val="004E6944"/>
    <w:pPr>
      <w:ind w:left="720"/>
      <w:contextualSpacing/>
    </w:pPr>
  </w:style>
  <w:style w:type="table" w:styleId="a8">
    <w:name w:val="Table Grid"/>
    <w:basedOn w:val="a1"/>
    <w:rsid w:val="0059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591CBD"/>
    <w:rPr>
      <w:rFonts w:ascii="Tahoma" w:hAnsi="Tahoma" w:cs="Tahoma"/>
      <w:sz w:val="16"/>
      <w:szCs w:val="16"/>
    </w:rPr>
  </w:style>
  <w:style w:type="character" w:customStyle="1" w:styleId="Char">
    <w:name w:val="نص في بالون Char"/>
    <w:basedOn w:val="a0"/>
    <w:link w:val="a9"/>
    <w:rsid w:val="00591CBD"/>
    <w:rPr>
      <w:rFonts w:ascii="Tahoma" w:hAnsi="Tahoma" w:cs="Tahoma"/>
      <w:sz w:val="16"/>
      <w:szCs w:val="16"/>
    </w:rPr>
  </w:style>
  <w:style w:type="paragraph" w:styleId="aa">
    <w:name w:val="header"/>
    <w:basedOn w:val="a"/>
    <w:link w:val="Char0"/>
    <w:rsid w:val="00247453"/>
    <w:pPr>
      <w:tabs>
        <w:tab w:val="center" w:pos="4680"/>
        <w:tab w:val="right" w:pos="9360"/>
      </w:tabs>
    </w:pPr>
  </w:style>
  <w:style w:type="character" w:customStyle="1" w:styleId="Char0">
    <w:name w:val="رأس الصفحة Char"/>
    <w:basedOn w:val="a0"/>
    <w:link w:val="aa"/>
    <w:rsid w:val="00247453"/>
    <w:rPr>
      <w:sz w:val="24"/>
      <w:szCs w:val="24"/>
    </w:rPr>
  </w:style>
  <w:style w:type="paragraph" w:styleId="ab">
    <w:name w:val="footer"/>
    <w:basedOn w:val="a"/>
    <w:link w:val="Char1"/>
    <w:uiPriority w:val="99"/>
    <w:rsid w:val="00247453"/>
    <w:pPr>
      <w:tabs>
        <w:tab w:val="center" w:pos="4680"/>
        <w:tab w:val="right" w:pos="9360"/>
      </w:tabs>
    </w:pPr>
  </w:style>
  <w:style w:type="character" w:customStyle="1" w:styleId="Char1">
    <w:name w:val="تذييل الصفحة Char"/>
    <w:basedOn w:val="a0"/>
    <w:link w:val="ab"/>
    <w:uiPriority w:val="99"/>
    <w:rsid w:val="00247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658</Words>
  <Characters>3751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 :)</Company>
  <LinksUpToDate>false</LinksUpToDate>
  <CharactersWithSpaces>4401</CharactersWithSpaces>
  <SharedDoc>false</SharedDoc>
  <HLinks>
    <vt:vector size="6" baseType="variant">
      <vt:variant>
        <vt:i4>7077908</vt:i4>
      </vt:variant>
      <vt:variant>
        <vt:i4>0</vt:i4>
      </vt:variant>
      <vt:variant>
        <vt:i4>0</vt:i4>
      </vt:variant>
      <vt:variant>
        <vt:i4>5</vt:i4>
      </vt:variant>
      <vt:variant>
        <vt:lpwstr>https://ar.wikipedia.org/wiki/%D9%85%D8%A7%D8%AF%D8%A9_%D8%AE%D8%B7%D8%B1%D8%A9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winje</dc:creator>
  <cp:lastModifiedBy>Windows User</cp:lastModifiedBy>
  <cp:revision>9</cp:revision>
  <dcterms:created xsi:type="dcterms:W3CDTF">2021-10-26T01:19:00Z</dcterms:created>
  <dcterms:modified xsi:type="dcterms:W3CDTF">2021-10-26T09:57:00Z</dcterms:modified>
</cp:coreProperties>
</file>